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E443E" w14:textId="77777777" w:rsidR="00B71E69" w:rsidRPr="00CA739C" w:rsidRDefault="00B71E69" w:rsidP="00B71E69">
      <w:pPr>
        <w:jc w:val="center"/>
        <w:rPr>
          <w:rFonts w:asciiTheme="minorHAnsi" w:hAnsiTheme="minorHAnsi"/>
          <w:noProof/>
        </w:rPr>
      </w:pPr>
      <w:r w:rsidRPr="00CA739C">
        <w:rPr>
          <w:rFonts w:asciiTheme="minorHAnsi" w:hAnsiTheme="minorHAnsi"/>
          <w:noProof/>
          <w:color w:val="1F497D"/>
        </w:rPr>
        <w:t xml:space="preserve">                                                                                                                                                                                                                                                                                                                                                                                                                                                                                                                                                                                                                                        </w:t>
      </w:r>
      <w:r w:rsidRPr="00CA739C">
        <w:rPr>
          <w:rFonts w:asciiTheme="minorHAnsi" w:hAnsiTheme="minorHAnsi"/>
          <w:noProof/>
          <w:color w:val="1F497D"/>
        </w:rPr>
        <w:drawing>
          <wp:inline distT="0" distB="0" distL="0" distR="0" wp14:anchorId="0D815357" wp14:editId="3566E488">
            <wp:extent cx="1836420" cy="213360"/>
            <wp:effectExtent l="0" t="0" r="0" b="0"/>
            <wp:docPr id="2" name="Image 2" descr="cid:image002.jpg@01CFE257.1C36A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CFE257.1C36A8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6420" cy="213360"/>
                    </a:xfrm>
                    <a:prstGeom prst="rect">
                      <a:avLst/>
                    </a:prstGeom>
                    <a:noFill/>
                    <a:ln>
                      <a:noFill/>
                    </a:ln>
                  </pic:spPr>
                </pic:pic>
              </a:graphicData>
            </a:graphic>
          </wp:inline>
        </w:drawing>
      </w:r>
    </w:p>
    <w:p w14:paraId="25CCD511" w14:textId="77777777" w:rsidR="00B71E69" w:rsidRPr="00CA739C" w:rsidRDefault="00B71E69" w:rsidP="00B71E69">
      <w:pPr>
        <w:widowControl w:val="0"/>
        <w:rPr>
          <w:rFonts w:asciiTheme="minorHAnsi" w:hAnsiTheme="minorHAnsi"/>
          <w:b/>
          <w:bCs/>
          <w:szCs w:val="20"/>
        </w:rPr>
      </w:pPr>
    </w:p>
    <w:p w14:paraId="3E16BF26" w14:textId="77777777" w:rsidR="00B71E69" w:rsidRPr="00CA739C" w:rsidRDefault="00B71E69" w:rsidP="00B71E69">
      <w:pPr>
        <w:widowControl w:val="0"/>
        <w:jc w:val="center"/>
        <w:rPr>
          <w:rFonts w:asciiTheme="minorHAnsi" w:hAnsiTheme="minorHAnsi"/>
          <w:b/>
          <w:bCs/>
          <w:szCs w:val="20"/>
        </w:rPr>
      </w:pPr>
    </w:p>
    <w:p w14:paraId="09AFE3B5" w14:textId="77777777" w:rsidR="00B71E69" w:rsidRPr="00CA739C" w:rsidRDefault="00B71E69" w:rsidP="00B71E69">
      <w:pPr>
        <w:widowControl w:val="0"/>
        <w:rPr>
          <w:rFonts w:asciiTheme="minorHAnsi" w:hAnsiTheme="minorHAnsi"/>
          <w:b/>
          <w:bCs/>
          <w:szCs w:val="20"/>
        </w:rPr>
      </w:pPr>
    </w:p>
    <w:p w14:paraId="3BBF547F" w14:textId="77777777" w:rsidR="00B71E69" w:rsidRPr="00CA739C" w:rsidRDefault="00B71E69" w:rsidP="00B71E69">
      <w:pPr>
        <w:widowControl w:val="0"/>
        <w:rPr>
          <w:rFonts w:asciiTheme="minorHAnsi" w:hAnsiTheme="minorHAnsi"/>
          <w:b/>
          <w:bCs/>
          <w:szCs w:val="20"/>
        </w:rPr>
      </w:pPr>
    </w:p>
    <w:p w14:paraId="36195964" w14:textId="77777777" w:rsidR="00B71E69" w:rsidRPr="00CA739C" w:rsidRDefault="00B71E69" w:rsidP="00B71E69">
      <w:pPr>
        <w:widowControl w:val="0"/>
        <w:rPr>
          <w:rFonts w:asciiTheme="minorHAnsi" w:hAnsiTheme="minorHAnsi"/>
          <w:b/>
          <w:bCs/>
          <w:szCs w:val="20"/>
        </w:rPr>
      </w:pPr>
    </w:p>
    <w:p w14:paraId="05870F39" w14:textId="77777777" w:rsidR="00B71E69" w:rsidRPr="00CA739C" w:rsidRDefault="00B71E69" w:rsidP="00B71E69">
      <w:pPr>
        <w:rPr>
          <w:rFonts w:asciiTheme="minorHAnsi" w:hAnsiTheme="minorHAnsi"/>
          <w:b/>
          <w:szCs w:val="20"/>
        </w:rPr>
      </w:pPr>
      <w:r w:rsidRPr="00CA739C">
        <w:rPr>
          <w:rFonts w:asciiTheme="minorHAnsi" w:hAnsiTheme="minorHAnsi"/>
          <w:b/>
          <w:bCs/>
          <w:szCs w:val="20"/>
        </w:rPr>
        <w:t xml:space="preserve">Pouvoir adjudicateur </w:t>
      </w:r>
      <w:r w:rsidRPr="00CA739C">
        <w:rPr>
          <w:rFonts w:asciiTheme="minorHAnsi" w:hAnsiTheme="minorHAnsi"/>
          <w:b/>
          <w:szCs w:val="20"/>
        </w:rPr>
        <w:t>:</w:t>
      </w:r>
    </w:p>
    <w:p w14:paraId="295FB288" w14:textId="77777777" w:rsidR="00B71E69" w:rsidRPr="00CA739C" w:rsidRDefault="00B71E69" w:rsidP="00B71E69">
      <w:pPr>
        <w:rPr>
          <w:rFonts w:asciiTheme="minorHAnsi" w:hAnsiTheme="minorHAnsi"/>
          <w:b/>
          <w:bCs/>
          <w:szCs w:val="20"/>
        </w:rPr>
      </w:pPr>
    </w:p>
    <w:p w14:paraId="5750E76B" w14:textId="23487093" w:rsidR="00B71E69" w:rsidRPr="00CA739C" w:rsidRDefault="00B71E69" w:rsidP="00B71E69">
      <w:pPr>
        <w:rPr>
          <w:rFonts w:asciiTheme="minorHAnsi" w:hAnsiTheme="minorHAnsi"/>
          <w:szCs w:val="20"/>
        </w:rPr>
      </w:pPr>
      <w:r w:rsidRPr="00CA739C">
        <w:rPr>
          <w:rFonts w:asciiTheme="minorHAnsi" w:hAnsiTheme="minorHAnsi"/>
          <w:bCs/>
          <w:szCs w:val="20"/>
        </w:rPr>
        <w:t>France Télévisions SA</w:t>
      </w:r>
      <w:r w:rsidRPr="00CA739C">
        <w:rPr>
          <w:rFonts w:asciiTheme="minorHAnsi" w:hAnsiTheme="minorHAnsi"/>
          <w:szCs w:val="20"/>
        </w:rPr>
        <w:t xml:space="preserve">, au capital de </w:t>
      </w:r>
      <w:r w:rsidRPr="00B71E69">
        <w:rPr>
          <w:rFonts w:asciiTheme="minorHAnsi" w:hAnsiTheme="minorHAnsi"/>
          <w:szCs w:val="20"/>
        </w:rPr>
        <w:t xml:space="preserve">346 140 000 </w:t>
      </w:r>
      <w:r w:rsidRPr="00CA739C">
        <w:rPr>
          <w:rFonts w:asciiTheme="minorHAnsi" w:hAnsiTheme="minorHAnsi"/>
          <w:szCs w:val="20"/>
        </w:rPr>
        <w:t xml:space="preserve">Euros, immatriculée sous le n°432 766 947 au RCS de Paris, et dont le siège social est situé à Paris – 7 esplanade Henri de France – 75907 Paris Cedex 15 – téléphone: 00 33 (0)1 56 22 60 00 </w:t>
      </w:r>
    </w:p>
    <w:p w14:paraId="55CACFCF" w14:textId="77777777" w:rsidR="00B71E69" w:rsidRPr="00CA739C" w:rsidRDefault="00B71E69" w:rsidP="00B71E69">
      <w:pPr>
        <w:rPr>
          <w:rFonts w:asciiTheme="minorHAnsi" w:hAnsiTheme="minorHAnsi"/>
          <w:szCs w:val="20"/>
        </w:rPr>
      </w:pPr>
    </w:p>
    <w:p w14:paraId="60930D2B" w14:textId="77777777" w:rsidR="00B71E69" w:rsidRPr="00CA739C" w:rsidRDefault="00B71E69" w:rsidP="00B71E69">
      <w:pPr>
        <w:tabs>
          <w:tab w:val="left" w:pos="0"/>
          <w:tab w:val="left" w:pos="1701"/>
        </w:tabs>
        <w:suppressAutoHyphens/>
        <w:rPr>
          <w:rFonts w:asciiTheme="minorHAnsi" w:hAnsiTheme="minorHAnsi"/>
          <w:szCs w:val="20"/>
        </w:rPr>
      </w:pPr>
    </w:p>
    <w:p w14:paraId="046D03B7" w14:textId="77777777" w:rsidR="00B71E69" w:rsidRPr="00CA739C" w:rsidRDefault="00B71E69" w:rsidP="00B71E69">
      <w:pPr>
        <w:widowControl w:val="0"/>
        <w:rPr>
          <w:rFonts w:asciiTheme="minorHAnsi" w:hAnsiTheme="minorHAnsi"/>
          <w:b/>
          <w:bCs/>
          <w:szCs w:val="20"/>
        </w:rPr>
      </w:pPr>
    </w:p>
    <w:p w14:paraId="653435D5" w14:textId="77777777" w:rsidR="00B71E69" w:rsidRPr="00CA739C" w:rsidRDefault="00B71E69" w:rsidP="00B71E69">
      <w:pPr>
        <w:widowControl w:val="0"/>
        <w:tabs>
          <w:tab w:val="left" w:pos="2805"/>
        </w:tabs>
        <w:rPr>
          <w:rFonts w:asciiTheme="minorHAnsi" w:hAnsiTheme="minorHAnsi"/>
          <w:b/>
          <w:bCs/>
          <w:szCs w:val="20"/>
        </w:rPr>
      </w:pPr>
      <w:r w:rsidRPr="00CA739C">
        <w:rPr>
          <w:rFonts w:asciiTheme="minorHAnsi" w:hAnsiTheme="minorHAnsi"/>
          <w:b/>
          <w:bCs/>
          <w:szCs w:val="20"/>
        </w:rPr>
        <w:tab/>
      </w:r>
      <w:bookmarkStart w:id="0" w:name="_GoBack"/>
      <w:bookmarkEnd w:id="0"/>
    </w:p>
    <w:p w14:paraId="1F02089E" w14:textId="77777777" w:rsidR="00B71E69" w:rsidRPr="00CA739C" w:rsidRDefault="00B71E69" w:rsidP="00B71E69">
      <w:pPr>
        <w:widowControl w:val="0"/>
        <w:rPr>
          <w:rFonts w:asciiTheme="minorHAnsi" w:hAnsiTheme="minorHAnsi"/>
          <w:b/>
          <w:bCs/>
          <w:szCs w:val="20"/>
        </w:rPr>
      </w:pPr>
    </w:p>
    <w:p w14:paraId="2C115FE1" w14:textId="77777777" w:rsidR="00B71E69" w:rsidRPr="00CA739C" w:rsidRDefault="00B71E69" w:rsidP="00B71E69">
      <w:pPr>
        <w:widowControl w:val="0"/>
        <w:rPr>
          <w:rFonts w:asciiTheme="minorHAnsi" w:hAnsiTheme="minorHAnsi"/>
          <w:b/>
          <w:bCs/>
          <w:szCs w:val="20"/>
        </w:rPr>
      </w:pPr>
    </w:p>
    <w:p w14:paraId="31980358" w14:textId="77777777" w:rsidR="00B71E69" w:rsidRPr="00CA739C" w:rsidRDefault="00B71E69" w:rsidP="00B71E69">
      <w:pPr>
        <w:widowControl w:val="0"/>
        <w:rPr>
          <w:rFonts w:asciiTheme="minorHAnsi" w:hAnsiTheme="minorHAnsi"/>
          <w:b/>
          <w:bCs/>
          <w:szCs w:val="20"/>
        </w:rPr>
      </w:pPr>
    </w:p>
    <w:p w14:paraId="2FC5212F" w14:textId="77777777" w:rsidR="00B71E69" w:rsidRPr="00CA739C" w:rsidRDefault="00B71E69" w:rsidP="00B71E69">
      <w:pPr>
        <w:widowControl w:val="0"/>
        <w:rPr>
          <w:rFonts w:asciiTheme="minorHAnsi" w:hAnsiTheme="minorHAnsi"/>
          <w:b/>
          <w:bCs/>
          <w:szCs w:val="20"/>
        </w:rPr>
      </w:pPr>
    </w:p>
    <w:p w14:paraId="3896D63A" w14:textId="77777777" w:rsidR="00B71E69" w:rsidRPr="00CA739C" w:rsidRDefault="00B71E69" w:rsidP="00B71E69">
      <w:pPr>
        <w:widowControl w:val="0"/>
        <w:rPr>
          <w:rFonts w:asciiTheme="minorHAnsi" w:hAnsiTheme="minorHAnsi"/>
          <w:b/>
          <w:bCs/>
          <w:szCs w:val="20"/>
        </w:rPr>
      </w:pPr>
    </w:p>
    <w:p w14:paraId="0DA533DC" w14:textId="77777777" w:rsidR="00B71E69" w:rsidRPr="00CA739C" w:rsidRDefault="00B71E69" w:rsidP="00B71E69">
      <w:pPr>
        <w:widowControl w:val="0"/>
        <w:rPr>
          <w:rFonts w:asciiTheme="minorHAnsi" w:hAnsiTheme="minorHAnsi"/>
          <w:b/>
          <w:bCs/>
          <w:szCs w:val="20"/>
        </w:rPr>
      </w:pPr>
    </w:p>
    <w:p w14:paraId="15C328A9" w14:textId="77777777" w:rsidR="00B71E69" w:rsidRPr="00CA739C" w:rsidRDefault="00B71E69" w:rsidP="00B71E69">
      <w:pPr>
        <w:widowControl w:val="0"/>
        <w:rPr>
          <w:rFonts w:asciiTheme="minorHAnsi" w:hAnsiTheme="minorHAnsi"/>
          <w:b/>
          <w:bCs/>
          <w:szCs w:val="20"/>
        </w:rPr>
      </w:pPr>
    </w:p>
    <w:p w14:paraId="7AFB9589" w14:textId="77777777" w:rsidR="00B71E69" w:rsidRPr="00CA739C"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bCs/>
          <w:szCs w:val="20"/>
        </w:rPr>
      </w:pPr>
    </w:p>
    <w:p w14:paraId="20A4A72D" w14:textId="77777777" w:rsidR="00B71E69" w:rsidRPr="00CA739C"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bCs/>
          <w:sz w:val="22"/>
          <w:szCs w:val="22"/>
        </w:rPr>
      </w:pPr>
      <w:r w:rsidRPr="00CA739C">
        <w:rPr>
          <w:rFonts w:asciiTheme="minorHAnsi" w:hAnsiTheme="minorHAnsi"/>
          <w:b/>
          <w:bCs/>
          <w:sz w:val="22"/>
          <w:szCs w:val="22"/>
        </w:rPr>
        <w:t xml:space="preserve">REGLEMENT DE CONSULTATION </w:t>
      </w:r>
    </w:p>
    <w:p w14:paraId="67AE2D4E" w14:textId="77777777" w:rsidR="00B71E69" w:rsidRPr="00CA739C"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bCs/>
          <w:sz w:val="22"/>
          <w:szCs w:val="22"/>
        </w:rPr>
      </w:pPr>
    </w:p>
    <w:p w14:paraId="200CFFE0" w14:textId="77777777" w:rsidR="00B71E69" w:rsidRPr="00CA739C"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bCs/>
          <w:sz w:val="22"/>
          <w:szCs w:val="22"/>
        </w:rPr>
      </w:pPr>
      <w:r w:rsidRPr="00CA739C">
        <w:rPr>
          <w:rFonts w:asciiTheme="minorHAnsi" w:hAnsiTheme="minorHAnsi"/>
          <w:b/>
          <w:bCs/>
          <w:sz w:val="22"/>
          <w:szCs w:val="22"/>
        </w:rPr>
        <w:t>SYSTEME D’ACQUISITION DYNAMIQUE</w:t>
      </w:r>
    </w:p>
    <w:p w14:paraId="2DC0F57D" w14:textId="77777777" w:rsidR="00B71E69" w:rsidRPr="00CA739C"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bCs/>
          <w:sz w:val="22"/>
          <w:szCs w:val="22"/>
        </w:rPr>
      </w:pPr>
    </w:p>
    <w:p w14:paraId="512BD123" w14:textId="4FDEF093" w:rsidR="00B71E69"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sz w:val="22"/>
          <w:szCs w:val="22"/>
        </w:rPr>
      </w:pPr>
      <w:r w:rsidRPr="00B71E69">
        <w:rPr>
          <w:rFonts w:asciiTheme="minorHAnsi" w:hAnsiTheme="minorHAnsi"/>
          <w:b/>
          <w:sz w:val="22"/>
          <w:szCs w:val="22"/>
        </w:rPr>
        <w:t xml:space="preserve">Prestations d’études qualitatives, d’enquêtes, de baromètres de satisfaction et de sondages pour France Télévisions </w:t>
      </w:r>
    </w:p>
    <w:p w14:paraId="36C01763" w14:textId="77777777" w:rsidR="00B71E69" w:rsidRPr="00CA739C"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bCs/>
          <w:sz w:val="22"/>
          <w:szCs w:val="22"/>
        </w:rPr>
      </w:pPr>
    </w:p>
    <w:p w14:paraId="190317C4" w14:textId="7F2796EF" w:rsidR="00B71E69" w:rsidRPr="00243070"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b/>
          <w:bCs/>
          <w:sz w:val="22"/>
          <w:szCs w:val="22"/>
        </w:rPr>
      </w:pPr>
      <w:r w:rsidRPr="00243070">
        <w:rPr>
          <w:rFonts w:asciiTheme="minorHAnsi" w:hAnsiTheme="minorHAnsi"/>
          <w:b/>
          <w:bCs/>
          <w:sz w:val="22"/>
          <w:szCs w:val="22"/>
        </w:rPr>
        <w:t>Ref n</w:t>
      </w:r>
      <w:r w:rsidRPr="00243070">
        <w:rPr>
          <w:rFonts w:asciiTheme="minorHAnsi" w:hAnsiTheme="minorHAnsi"/>
          <w:b/>
          <w:bCs/>
          <w:sz w:val="22"/>
          <w:szCs w:val="22"/>
          <w:shd w:val="clear" w:color="auto" w:fill="9CC2E5" w:themeFill="accent1" w:themeFillTint="99"/>
        </w:rPr>
        <w:t xml:space="preserve">° </w:t>
      </w:r>
      <w:r w:rsidR="00734589">
        <w:rPr>
          <w:rFonts w:asciiTheme="minorHAnsi" w:hAnsiTheme="minorHAnsi"/>
          <w:b/>
          <w:bCs/>
          <w:sz w:val="22"/>
          <w:szCs w:val="22"/>
          <w:shd w:val="clear" w:color="auto" w:fill="9CC2E5" w:themeFill="accent1" w:themeFillTint="99"/>
        </w:rPr>
        <w:t xml:space="preserve">2019/S </w:t>
      </w:r>
      <w:r w:rsidR="0030369C" w:rsidRPr="0030369C">
        <w:rPr>
          <w:rFonts w:asciiTheme="minorHAnsi" w:hAnsiTheme="minorHAnsi"/>
          <w:b/>
          <w:bCs/>
          <w:sz w:val="22"/>
          <w:szCs w:val="22"/>
          <w:shd w:val="clear" w:color="auto" w:fill="9CC2E5" w:themeFill="accent1" w:themeFillTint="99"/>
        </w:rPr>
        <w:t>145-357288</w:t>
      </w:r>
      <w:r>
        <w:rPr>
          <w:rFonts w:asciiTheme="minorHAnsi" w:hAnsiTheme="minorHAnsi" w:cs="Lucida Sans Unicode"/>
          <w:b/>
          <w:bCs/>
          <w:sz w:val="22"/>
          <w:szCs w:val="22"/>
          <w:shd w:val="clear" w:color="auto" w:fill="9CC2E5" w:themeFill="accent1" w:themeFillTint="99"/>
        </w:rPr>
        <w:t xml:space="preserve"> </w:t>
      </w:r>
    </w:p>
    <w:p w14:paraId="26B36AD5" w14:textId="77777777" w:rsidR="00B71E69" w:rsidRPr="00CA739C" w:rsidRDefault="00B71E69" w:rsidP="00B71E69">
      <w:pPr>
        <w:widowControl w:val="0"/>
        <w:pBdr>
          <w:top w:val="single" w:sz="4" w:space="1" w:color="auto"/>
          <w:left w:val="single" w:sz="4" w:space="4" w:color="auto"/>
          <w:bottom w:val="single" w:sz="4" w:space="1" w:color="auto"/>
          <w:right w:val="single" w:sz="4" w:space="4" w:color="auto"/>
        </w:pBdr>
        <w:shd w:val="clear" w:color="auto" w:fill="9CC2E5" w:themeFill="accent1" w:themeFillTint="99"/>
        <w:jc w:val="center"/>
        <w:rPr>
          <w:rFonts w:asciiTheme="minorHAnsi" w:hAnsiTheme="minorHAnsi"/>
          <w:snapToGrid w:val="0"/>
          <w:szCs w:val="20"/>
        </w:rPr>
      </w:pPr>
    </w:p>
    <w:p w14:paraId="4C1642CC" w14:textId="77777777" w:rsidR="00B71E69" w:rsidRPr="00CA739C" w:rsidRDefault="00B71E69" w:rsidP="00B71E69">
      <w:pPr>
        <w:rPr>
          <w:rFonts w:asciiTheme="minorHAnsi" w:hAnsiTheme="minorHAnsi"/>
          <w:szCs w:val="20"/>
        </w:rPr>
      </w:pPr>
    </w:p>
    <w:p w14:paraId="0D0D68A6" w14:textId="77777777" w:rsidR="00B71E69" w:rsidRPr="00CA739C" w:rsidRDefault="00B71E69" w:rsidP="00B71E69">
      <w:pPr>
        <w:rPr>
          <w:rFonts w:asciiTheme="minorHAnsi" w:hAnsiTheme="minorHAnsi"/>
          <w:szCs w:val="20"/>
        </w:rPr>
      </w:pPr>
    </w:p>
    <w:p w14:paraId="5674684B" w14:textId="77777777" w:rsidR="00B71E69" w:rsidRPr="00CA739C" w:rsidRDefault="00B71E69" w:rsidP="00B71E69">
      <w:pPr>
        <w:rPr>
          <w:rFonts w:asciiTheme="minorHAnsi" w:hAnsiTheme="minorHAnsi"/>
          <w:szCs w:val="20"/>
        </w:rPr>
      </w:pPr>
    </w:p>
    <w:p w14:paraId="4AD1E3BB" w14:textId="77777777" w:rsidR="00B71E69" w:rsidRPr="00CA739C" w:rsidRDefault="00B71E69" w:rsidP="00B71E69">
      <w:pPr>
        <w:rPr>
          <w:rFonts w:asciiTheme="minorHAnsi" w:hAnsiTheme="minorHAnsi"/>
          <w:szCs w:val="20"/>
        </w:rPr>
      </w:pPr>
    </w:p>
    <w:p w14:paraId="711A58A5" w14:textId="77777777" w:rsidR="00B71E69" w:rsidRPr="00CA739C" w:rsidRDefault="00B71E69" w:rsidP="00B71E69">
      <w:pPr>
        <w:pStyle w:val="Titre"/>
        <w:rPr>
          <w:rFonts w:asciiTheme="minorHAnsi" w:hAnsiTheme="minorHAnsi"/>
          <w:b w:val="0"/>
          <w:sz w:val="20"/>
          <w:szCs w:val="20"/>
        </w:rPr>
      </w:pPr>
    </w:p>
    <w:p w14:paraId="1AC7985F"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
          <w:szCs w:val="20"/>
        </w:rPr>
      </w:pPr>
    </w:p>
    <w:p w14:paraId="762D33AC" w14:textId="0DE61A85" w:rsidR="00B71E69" w:rsidRPr="00CA739C" w:rsidRDefault="00B71E69" w:rsidP="00B71E69">
      <w:pPr>
        <w:pBdr>
          <w:top w:val="single" w:sz="4" w:space="1" w:color="auto"/>
          <w:left w:val="single" w:sz="4" w:space="4" w:color="auto"/>
          <w:bottom w:val="single" w:sz="4" w:space="1" w:color="auto"/>
          <w:right w:val="single" w:sz="4" w:space="4" w:color="auto"/>
        </w:pBdr>
        <w:jc w:val="center"/>
        <w:rPr>
          <w:rFonts w:asciiTheme="minorHAnsi" w:hAnsiTheme="minorHAnsi"/>
          <w:b/>
          <w:sz w:val="24"/>
        </w:rPr>
      </w:pPr>
      <w:r w:rsidRPr="00CA739C">
        <w:rPr>
          <w:rFonts w:asciiTheme="minorHAnsi" w:hAnsiTheme="minorHAnsi"/>
          <w:b/>
          <w:sz w:val="24"/>
        </w:rPr>
        <w:t xml:space="preserve">Date et heure limites de remise des candidatures avant le lancement du premier marché spécifique* : </w:t>
      </w:r>
      <w:r w:rsidR="00897479" w:rsidRPr="00897479">
        <w:rPr>
          <w:rFonts w:asciiTheme="minorHAnsi" w:hAnsiTheme="minorHAnsi"/>
          <w:b/>
          <w:color w:val="FF0000"/>
          <w:sz w:val="24"/>
        </w:rPr>
        <w:t xml:space="preserve">Vendredi 27 septembre </w:t>
      </w:r>
      <w:r w:rsidRPr="00897479">
        <w:rPr>
          <w:rFonts w:asciiTheme="minorHAnsi" w:hAnsiTheme="minorHAnsi"/>
          <w:b/>
          <w:color w:val="FF0000"/>
          <w:sz w:val="24"/>
        </w:rPr>
        <w:t>2019 à 15H00</w:t>
      </w:r>
    </w:p>
    <w:p w14:paraId="3F245268"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Cs/>
          <w:szCs w:val="20"/>
        </w:rPr>
      </w:pPr>
    </w:p>
    <w:p w14:paraId="6F7A429C" w14:textId="77777777" w:rsidR="00B71E69" w:rsidRPr="00CA739C" w:rsidRDefault="00B71E69" w:rsidP="00B71E69">
      <w:pPr>
        <w:rPr>
          <w:rFonts w:asciiTheme="minorHAnsi" w:hAnsiTheme="minorHAnsi"/>
          <w:szCs w:val="20"/>
        </w:rPr>
      </w:pPr>
    </w:p>
    <w:p w14:paraId="405A4AEA" w14:textId="77777777" w:rsidR="00B71E69" w:rsidRPr="00CA739C" w:rsidRDefault="00B71E69" w:rsidP="00B71E69">
      <w:pPr>
        <w:jc w:val="center"/>
        <w:rPr>
          <w:rFonts w:asciiTheme="minorHAnsi" w:hAnsiTheme="minorHAnsi"/>
          <w:b/>
          <w:sz w:val="22"/>
          <w:szCs w:val="22"/>
        </w:rPr>
      </w:pPr>
      <w:r w:rsidRPr="00CA739C">
        <w:rPr>
          <w:rFonts w:asciiTheme="minorHAnsi" w:hAnsiTheme="minorHAnsi"/>
          <w:b/>
          <w:color w:val="FF0000"/>
          <w:sz w:val="22"/>
          <w:szCs w:val="22"/>
        </w:rPr>
        <w:t>Le système d’acquisition dynamique est ouvert pendant toute sa durée de validité à tout opérateur satisfaisant aux critères d’admission.</w:t>
      </w:r>
    </w:p>
    <w:p w14:paraId="62F8D0BE" w14:textId="77777777" w:rsidR="00B71E69" w:rsidRPr="00CA739C" w:rsidRDefault="00B71E69" w:rsidP="00B71E69">
      <w:pPr>
        <w:rPr>
          <w:rFonts w:asciiTheme="minorHAnsi" w:hAnsiTheme="minorHAnsi"/>
          <w:szCs w:val="20"/>
        </w:rPr>
      </w:pPr>
    </w:p>
    <w:p w14:paraId="7E6CEBC7" w14:textId="77777777" w:rsidR="00B71E69" w:rsidRPr="00CA739C" w:rsidRDefault="00B71E69" w:rsidP="00B71E69">
      <w:pPr>
        <w:rPr>
          <w:rFonts w:asciiTheme="minorHAnsi" w:hAnsiTheme="minorHAnsi"/>
          <w:b/>
          <w:szCs w:val="20"/>
        </w:rPr>
      </w:pPr>
    </w:p>
    <w:p w14:paraId="339E1A91" w14:textId="77777777" w:rsidR="00B71E69" w:rsidRPr="00CA739C" w:rsidRDefault="00B71E69" w:rsidP="00B71E69">
      <w:pPr>
        <w:rPr>
          <w:rFonts w:asciiTheme="minorHAnsi" w:hAnsiTheme="minorHAnsi"/>
          <w:szCs w:val="20"/>
        </w:rPr>
      </w:pPr>
    </w:p>
    <w:p w14:paraId="536E0E75" w14:textId="77777777" w:rsidR="00B71E69" w:rsidRPr="00CA739C" w:rsidRDefault="00B71E69" w:rsidP="00B71E69">
      <w:pPr>
        <w:rPr>
          <w:rFonts w:asciiTheme="minorHAnsi" w:hAnsiTheme="minorHAnsi"/>
          <w:i/>
          <w:szCs w:val="20"/>
        </w:rPr>
      </w:pPr>
    </w:p>
    <w:p w14:paraId="402D79EB" w14:textId="77777777" w:rsidR="00B71E69" w:rsidRPr="00CA739C" w:rsidRDefault="00B71E69" w:rsidP="00B71E69">
      <w:pPr>
        <w:jc w:val="center"/>
        <w:rPr>
          <w:rFonts w:asciiTheme="minorHAnsi" w:hAnsiTheme="minorHAnsi"/>
          <w:b/>
          <w:i/>
          <w:szCs w:val="20"/>
          <w:u w:val="single"/>
        </w:rPr>
      </w:pPr>
      <w:r w:rsidRPr="00CA739C">
        <w:rPr>
          <w:rFonts w:asciiTheme="minorHAnsi" w:hAnsiTheme="minorHAnsi"/>
          <w:i/>
          <w:szCs w:val="20"/>
        </w:rPr>
        <w:t>La procéd</w:t>
      </w:r>
      <w:r>
        <w:rPr>
          <w:rFonts w:asciiTheme="minorHAnsi" w:hAnsiTheme="minorHAnsi"/>
          <w:i/>
          <w:szCs w:val="20"/>
        </w:rPr>
        <w:t>ure de consultation est celle du</w:t>
      </w:r>
      <w:r w:rsidRPr="00CA739C">
        <w:rPr>
          <w:rFonts w:asciiTheme="minorHAnsi" w:hAnsiTheme="minorHAnsi"/>
          <w:i/>
          <w:szCs w:val="20"/>
        </w:rPr>
        <w:t xml:space="preserve"> </w:t>
      </w:r>
      <w:r w:rsidRPr="00CA739C">
        <w:rPr>
          <w:rFonts w:asciiTheme="minorHAnsi" w:hAnsiTheme="minorHAnsi"/>
          <w:b/>
          <w:i/>
          <w:szCs w:val="20"/>
          <w:u w:val="single"/>
        </w:rPr>
        <w:t>système d’acquisition dynamique</w:t>
      </w:r>
    </w:p>
    <w:p w14:paraId="2BAAF6ED" w14:textId="77777777" w:rsidR="00B71E69" w:rsidRPr="00CA739C" w:rsidRDefault="00B71E69" w:rsidP="00B71E69">
      <w:pPr>
        <w:jc w:val="center"/>
        <w:rPr>
          <w:rFonts w:asciiTheme="minorHAnsi" w:hAnsiTheme="minorHAnsi"/>
          <w:i/>
          <w:szCs w:val="20"/>
        </w:rPr>
      </w:pPr>
      <w:r w:rsidRPr="00CA739C">
        <w:rPr>
          <w:rFonts w:asciiTheme="minorHAnsi" w:hAnsiTheme="minorHAnsi"/>
          <w:i/>
          <w:szCs w:val="20"/>
        </w:rPr>
        <w:t>en application de l’ordonnance n°2015-899 du 23 juillet 2015 relative aux marchés publics et de son décret d’application n°2016-360 du 25 mars 2016.</w:t>
      </w:r>
    </w:p>
    <w:p w14:paraId="58CFB1AC" w14:textId="77777777" w:rsidR="00B71E69" w:rsidRPr="00CA739C" w:rsidRDefault="00B71E69" w:rsidP="00B71E69">
      <w:pPr>
        <w:rPr>
          <w:rFonts w:asciiTheme="minorHAnsi" w:hAnsiTheme="minorHAnsi"/>
          <w:i/>
          <w:szCs w:val="20"/>
        </w:rPr>
      </w:pPr>
    </w:p>
    <w:p w14:paraId="32DFE994" w14:textId="77777777" w:rsidR="00B71E69" w:rsidRPr="00CA739C" w:rsidRDefault="00B71E69" w:rsidP="00B71E69">
      <w:pPr>
        <w:jc w:val="center"/>
        <w:rPr>
          <w:rFonts w:asciiTheme="minorHAnsi" w:hAnsiTheme="minorHAnsi"/>
          <w:u w:val="single"/>
        </w:rPr>
      </w:pPr>
    </w:p>
    <w:p w14:paraId="5310A14A" w14:textId="77777777" w:rsidR="00B71E69" w:rsidRPr="00CA739C" w:rsidRDefault="00B71E69" w:rsidP="00B71E69">
      <w:pPr>
        <w:pStyle w:val="En-ttedetabledesmatires"/>
        <w:rPr>
          <w:rFonts w:asciiTheme="minorHAnsi" w:hAnsiTheme="minorHAnsi"/>
        </w:rPr>
      </w:pPr>
      <w:r w:rsidRPr="00CA739C">
        <w:rPr>
          <w:rFonts w:asciiTheme="minorHAnsi" w:hAnsiTheme="minorHAnsi"/>
        </w:rPr>
        <w:lastRenderedPageBreak/>
        <w:t>Table des matières</w:t>
      </w:r>
    </w:p>
    <w:p w14:paraId="79CD3009" w14:textId="77777777" w:rsidR="007C5AD1" w:rsidRDefault="00B71E69">
      <w:pPr>
        <w:pStyle w:val="TM1"/>
        <w:tabs>
          <w:tab w:val="right" w:leader="dot" w:pos="10480"/>
        </w:tabs>
        <w:rPr>
          <w:rFonts w:asciiTheme="minorHAnsi" w:eastAsiaTheme="minorEastAsia" w:hAnsiTheme="minorHAnsi" w:cstheme="minorBidi"/>
          <w:noProof/>
          <w:sz w:val="22"/>
          <w:szCs w:val="22"/>
        </w:rPr>
      </w:pPr>
      <w:r w:rsidRPr="00CA739C">
        <w:rPr>
          <w:rFonts w:asciiTheme="minorHAnsi" w:hAnsiTheme="minorHAnsi"/>
        </w:rPr>
        <w:fldChar w:fldCharType="begin"/>
      </w:r>
      <w:r w:rsidRPr="00CA739C">
        <w:rPr>
          <w:rFonts w:asciiTheme="minorHAnsi" w:hAnsiTheme="minorHAnsi"/>
        </w:rPr>
        <w:instrText xml:space="preserve"> TOC \o "1-3" \h \z \u </w:instrText>
      </w:r>
      <w:r w:rsidRPr="00CA739C">
        <w:rPr>
          <w:rFonts w:asciiTheme="minorHAnsi" w:hAnsiTheme="minorHAnsi"/>
        </w:rPr>
        <w:fldChar w:fldCharType="separate"/>
      </w:r>
      <w:hyperlink w:anchor="_Toc14858265" w:history="1">
        <w:r w:rsidR="007C5AD1" w:rsidRPr="00BF60DC">
          <w:rPr>
            <w:rStyle w:val="Lienhypertexte"/>
            <w:noProof/>
            <w14:scene3d>
              <w14:camera w14:prst="orthographicFront"/>
              <w14:lightRig w14:rig="threePt" w14:dir="t">
                <w14:rot w14:lat="0" w14:lon="0" w14:rev="0"/>
              </w14:lightRig>
            </w14:scene3d>
          </w:rPr>
          <w:t>Article 1 -</w:t>
        </w:r>
        <w:r w:rsidR="007C5AD1" w:rsidRPr="00BF60DC">
          <w:rPr>
            <w:rStyle w:val="Lienhypertexte"/>
            <w:noProof/>
          </w:rPr>
          <w:t xml:space="preserve"> PRESENTATION DU SYSTEME D’ACQUISITION DYNAMIQUE(SAD)</w:t>
        </w:r>
        <w:r w:rsidR="007C5AD1">
          <w:rPr>
            <w:noProof/>
            <w:webHidden/>
          </w:rPr>
          <w:tab/>
        </w:r>
        <w:r w:rsidR="007C5AD1">
          <w:rPr>
            <w:noProof/>
            <w:webHidden/>
          </w:rPr>
          <w:fldChar w:fldCharType="begin"/>
        </w:r>
        <w:r w:rsidR="007C5AD1">
          <w:rPr>
            <w:noProof/>
            <w:webHidden/>
          </w:rPr>
          <w:instrText xml:space="preserve"> PAGEREF _Toc14858265 \h </w:instrText>
        </w:r>
        <w:r w:rsidR="007C5AD1">
          <w:rPr>
            <w:noProof/>
            <w:webHidden/>
          </w:rPr>
        </w:r>
        <w:r w:rsidR="007C5AD1">
          <w:rPr>
            <w:noProof/>
            <w:webHidden/>
          </w:rPr>
          <w:fldChar w:fldCharType="separate"/>
        </w:r>
        <w:r w:rsidR="007C5AD1">
          <w:rPr>
            <w:noProof/>
            <w:webHidden/>
          </w:rPr>
          <w:t>3</w:t>
        </w:r>
        <w:r w:rsidR="007C5AD1">
          <w:rPr>
            <w:noProof/>
            <w:webHidden/>
          </w:rPr>
          <w:fldChar w:fldCharType="end"/>
        </w:r>
      </w:hyperlink>
    </w:p>
    <w:p w14:paraId="4FB8B757"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66" w:history="1">
        <w:r w:rsidR="007C5AD1" w:rsidRPr="00BF60DC">
          <w:rPr>
            <w:rStyle w:val="Lienhypertexte"/>
            <w:noProof/>
          </w:rPr>
          <w:t>1.1 - Objet du SAD</w:t>
        </w:r>
        <w:r w:rsidR="007C5AD1">
          <w:rPr>
            <w:noProof/>
            <w:webHidden/>
          </w:rPr>
          <w:tab/>
        </w:r>
        <w:r w:rsidR="007C5AD1">
          <w:rPr>
            <w:noProof/>
            <w:webHidden/>
          </w:rPr>
          <w:fldChar w:fldCharType="begin"/>
        </w:r>
        <w:r w:rsidR="007C5AD1">
          <w:rPr>
            <w:noProof/>
            <w:webHidden/>
          </w:rPr>
          <w:instrText xml:space="preserve"> PAGEREF _Toc14858266 \h </w:instrText>
        </w:r>
        <w:r w:rsidR="007C5AD1">
          <w:rPr>
            <w:noProof/>
            <w:webHidden/>
          </w:rPr>
        </w:r>
        <w:r w:rsidR="007C5AD1">
          <w:rPr>
            <w:noProof/>
            <w:webHidden/>
          </w:rPr>
          <w:fldChar w:fldCharType="separate"/>
        </w:r>
        <w:r w:rsidR="007C5AD1">
          <w:rPr>
            <w:noProof/>
            <w:webHidden/>
          </w:rPr>
          <w:t>3</w:t>
        </w:r>
        <w:r w:rsidR="007C5AD1">
          <w:rPr>
            <w:noProof/>
            <w:webHidden/>
          </w:rPr>
          <w:fldChar w:fldCharType="end"/>
        </w:r>
      </w:hyperlink>
    </w:p>
    <w:p w14:paraId="7C5E57FF"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67" w:history="1">
        <w:r w:rsidR="007C5AD1" w:rsidRPr="00BF60DC">
          <w:rPr>
            <w:rStyle w:val="Lienhypertexte"/>
            <w:noProof/>
          </w:rPr>
          <w:t>1.2 - Type de SAD</w:t>
        </w:r>
        <w:r w:rsidR="007C5AD1">
          <w:rPr>
            <w:noProof/>
            <w:webHidden/>
          </w:rPr>
          <w:tab/>
        </w:r>
        <w:r w:rsidR="007C5AD1">
          <w:rPr>
            <w:noProof/>
            <w:webHidden/>
          </w:rPr>
          <w:fldChar w:fldCharType="begin"/>
        </w:r>
        <w:r w:rsidR="007C5AD1">
          <w:rPr>
            <w:noProof/>
            <w:webHidden/>
          </w:rPr>
          <w:instrText xml:space="preserve"> PAGEREF _Toc14858267 \h </w:instrText>
        </w:r>
        <w:r w:rsidR="007C5AD1">
          <w:rPr>
            <w:noProof/>
            <w:webHidden/>
          </w:rPr>
        </w:r>
        <w:r w:rsidR="007C5AD1">
          <w:rPr>
            <w:noProof/>
            <w:webHidden/>
          </w:rPr>
          <w:fldChar w:fldCharType="separate"/>
        </w:r>
        <w:r w:rsidR="007C5AD1">
          <w:rPr>
            <w:noProof/>
            <w:webHidden/>
          </w:rPr>
          <w:t>3</w:t>
        </w:r>
        <w:r w:rsidR="007C5AD1">
          <w:rPr>
            <w:noProof/>
            <w:webHidden/>
          </w:rPr>
          <w:fldChar w:fldCharType="end"/>
        </w:r>
      </w:hyperlink>
    </w:p>
    <w:p w14:paraId="4A62D835"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68" w:history="1">
        <w:r w:rsidR="007C5AD1" w:rsidRPr="00BF60DC">
          <w:rPr>
            <w:rStyle w:val="Lienhypertexte"/>
            <w:noProof/>
          </w:rPr>
          <w:t>1.3 - Période de validité du SAD</w:t>
        </w:r>
        <w:r w:rsidR="007C5AD1">
          <w:rPr>
            <w:noProof/>
            <w:webHidden/>
          </w:rPr>
          <w:tab/>
        </w:r>
        <w:r w:rsidR="007C5AD1">
          <w:rPr>
            <w:noProof/>
            <w:webHidden/>
          </w:rPr>
          <w:fldChar w:fldCharType="begin"/>
        </w:r>
        <w:r w:rsidR="007C5AD1">
          <w:rPr>
            <w:noProof/>
            <w:webHidden/>
          </w:rPr>
          <w:instrText xml:space="preserve"> PAGEREF _Toc14858268 \h </w:instrText>
        </w:r>
        <w:r w:rsidR="007C5AD1">
          <w:rPr>
            <w:noProof/>
            <w:webHidden/>
          </w:rPr>
        </w:r>
        <w:r w:rsidR="007C5AD1">
          <w:rPr>
            <w:noProof/>
            <w:webHidden/>
          </w:rPr>
          <w:fldChar w:fldCharType="separate"/>
        </w:r>
        <w:r w:rsidR="007C5AD1">
          <w:rPr>
            <w:noProof/>
            <w:webHidden/>
          </w:rPr>
          <w:t>3</w:t>
        </w:r>
        <w:r w:rsidR="007C5AD1">
          <w:rPr>
            <w:noProof/>
            <w:webHidden/>
          </w:rPr>
          <w:fldChar w:fldCharType="end"/>
        </w:r>
      </w:hyperlink>
    </w:p>
    <w:p w14:paraId="4D0D4BC9"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69" w:history="1">
        <w:r w:rsidR="007C5AD1" w:rsidRPr="00BF60DC">
          <w:rPr>
            <w:rStyle w:val="Lienhypertexte"/>
            <w:noProof/>
          </w:rPr>
          <w:t>1.4 - Composition du SAD</w:t>
        </w:r>
        <w:r w:rsidR="007C5AD1">
          <w:rPr>
            <w:noProof/>
            <w:webHidden/>
          </w:rPr>
          <w:tab/>
        </w:r>
        <w:r w:rsidR="007C5AD1">
          <w:rPr>
            <w:noProof/>
            <w:webHidden/>
          </w:rPr>
          <w:fldChar w:fldCharType="begin"/>
        </w:r>
        <w:r w:rsidR="007C5AD1">
          <w:rPr>
            <w:noProof/>
            <w:webHidden/>
          </w:rPr>
          <w:instrText xml:space="preserve"> PAGEREF _Toc14858269 \h </w:instrText>
        </w:r>
        <w:r w:rsidR="007C5AD1">
          <w:rPr>
            <w:noProof/>
            <w:webHidden/>
          </w:rPr>
        </w:r>
        <w:r w:rsidR="007C5AD1">
          <w:rPr>
            <w:noProof/>
            <w:webHidden/>
          </w:rPr>
          <w:fldChar w:fldCharType="separate"/>
        </w:r>
        <w:r w:rsidR="007C5AD1">
          <w:rPr>
            <w:noProof/>
            <w:webHidden/>
          </w:rPr>
          <w:t>3</w:t>
        </w:r>
        <w:r w:rsidR="007C5AD1">
          <w:rPr>
            <w:noProof/>
            <w:webHidden/>
          </w:rPr>
          <w:fldChar w:fldCharType="end"/>
        </w:r>
      </w:hyperlink>
    </w:p>
    <w:p w14:paraId="12213264" w14:textId="77777777" w:rsidR="007C5AD1" w:rsidRDefault="00C16EAA">
      <w:pPr>
        <w:pStyle w:val="TM1"/>
        <w:tabs>
          <w:tab w:val="right" w:leader="dot" w:pos="10480"/>
        </w:tabs>
        <w:rPr>
          <w:rFonts w:asciiTheme="minorHAnsi" w:eastAsiaTheme="minorEastAsia" w:hAnsiTheme="minorHAnsi" w:cstheme="minorBidi"/>
          <w:noProof/>
          <w:sz w:val="22"/>
          <w:szCs w:val="22"/>
        </w:rPr>
      </w:pPr>
      <w:hyperlink w:anchor="_Toc14858270" w:history="1">
        <w:r w:rsidR="007C5AD1" w:rsidRPr="00BF60DC">
          <w:rPr>
            <w:rStyle w:val="Lienhypertexte"/>
            <w:noProof/>
            <w14:scene3d>
              <w14:camera w14:prst="orthographicFront"/>
              <w14:lightRig w14:rig="threePt" w14:dir="t">
                <w14:rot w14:lat="0" w14:lon="0" w14:rev="0"/>
              </w14:lightRig>
            </w14:scene3d>
          </w:rPr>
          <w:t>Article 2 -</w:t>
        </w:r>
        <w:r w:rsidR="007C5AD1" w:rsidRPr="00BF60DC">
          <w:rPr>
            <w:rStyle w:val="Lienhypertexte"/>
            <w:noProof/>
          </w:rPr>
          <w:t xml:space="preserve"> FONCTIONNEMENT DU SAD</w:t>
        </w:r>
        <w:r w:rsidR="007C5AD1">
          <w:rPr>
            <w:noProof/>
            <w:webHidden/>
          </w:rPr>
          <w:tab/>
        </w:r>
        <w:r w:rsidR="007C5AD1">
          <w:rPr>
            <w:noProof/>
            <w:webHidden/>
          </w:rPr>
          <w:fldChar w:fldCharType="begin"/>
        </w:r>
        <w:r w:rsidR="007C5AD1">
          <w:rPr>
            <w:noProof/>
            <w:webHidden/>
          </w:rPr>
          <w:instrText xml:space="preserve"> PAGEREF _Toc14858270 \h </w:instrText>
        </w:r>
        <w:r w:rsidR="007C5AD1">
          <w:rPr>
            <w:noProof/>
            <w:webHidden/>
          </w:rPr>
        </w:r>
        <w:r w:rsidR="007C5AD1">
          <w:rPr>
            <w:noProof/>
            <w:webHidden/>
          </w:rPr>
          <w:fldChar w:fldCharType="separate"/>
        </w:r>
        <w:r w:rsidR="007C5AD1">
          <w:rPr>
            <w:noProof/>
            <w:webHidden/>
          </w:rPr>
          <w:t>3</w:t>
        </w:r>
        <w:r w:rsidR="007C5AD1">
          <w:rPr>
            <w:noProof/>
            <w:webHidden/>
          </w:rPr>
          <w:fldChar w:fldCharType="end"/>
        </w:r>
      </w:hyperlink>
    </w:p>
    <w:p w14:paraId="1E96EE09"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71" w:history="1">
        <w:r w:rsidR="007C5AD1" w:rsidRPr="00BF60DC">
          <w:rPr>
            <w:rStyle w:val="Lienhypertexte"/>
            <w:noProof/>
          </w:rPr>
          <w:t>2.1 - Le système d’acquisition dynamique</w:t>
        </w:r>
        <w:r w:rsidR="007C5AD1">
          <w:rPr>
            <w:noProof/>
            <w:webHidden/>
          </w:rPr>
          <w:tab/>
        </w:r>
        <w:r w:rsidR="007C5AD1">
          <w:rPr>
            <w:noProof/>
            <w:webHidden/>
          </w:rPr>
          <w:fldChar w:fldCharType="begin"/>
        </w:r>
        <w:r w:rsidR="007C5AD1">
          <w:rPr>
            <w:noProof/>
            <w:webHidden/>
          </w:rPr>
          <w:instrText xml:space="preserve"> PAGEREF _Toc14858271 \h </w:instrText>
        </w:r>
        <w:r w:rsidR="007C5AD1">
          <w:rPr>
            <w:noProof/>
            <w:webHidden/>
          </w:rPr>
        </w:r>
        <w:r w:rsidR="007C5AD1">
          <w:rPr>
            <w:noProof/>
            <w:webHidden/>
          </w:rPr>
          <w:fldChar w:fldCharType="separate"/>
        </w:r>
        <w:r w:rsidR="007C5AD1">
          <w:rPr>
            <w:noProof/>
            <w:webHidden/>
          </w:rPr>
          <w:t>3</w:t>
        </w:r>
        <w:r w:rsidR="007C5AD1">
          <w:rPr>
            <w:noProof/>
            <w:webHidden/>
          </w:rPr>
          <w:fldChar w:fldCharType="end"/>
        </w:r>
      </w:hyperlink>
    </w:p>
    <w:p w14:paraId="1F36A298"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72" w:history="1">
        <w:r w:rsidR="007C5AD1" w:rsidRPr="00BF60DC">
          <w:rPr>
            <w:rStyle w:val="Lienhypertexte"/>
            <w:noProof/>
          </w:rPr>
          <w:t>2.2 - Les marchés spécifiques</w:t>
        </w:r>
        <w:r w:rsidR="007C5AD1">
          <w:rPr>
            <w:noProof/>
            <w:webHidden/>
          </w:rPr>
          <w:tab/>
        </w:r>
        <w:r w:rsidR="007C5AD1">
          <w:rPr>
            <w:noProof/>
            <w:webHidden/>
          </w:rPr>
          <w:fldChar w:fldCharType="begin"/>
        </w:r>
        <w:r w:rsidR="007C5AD1">
          <w:rPr>
            <w:noProof/>
            <w:webHidden/>
          </w:rPr>
          <w:instrText xml:space="preserve"> PAGEREF _Toc14858272 \h </w:instrText>
        </w:r>
        <w:r w:rsidR="007C5AD1">
          <w:rPr>
            <w:noProof/>
            <w:webHidden/>
          </w:rPr>
        </w:r>
        <w:r w:rsidR="007C5AD1">
          <w:rPr>
            <w:noProof/>
            <w:webHidden/>
          </w:rPr>
          <w:fldChar w:fldCharType="separate"/>
        </w:r>
        <w:r w:rsidR="007C5AD1">
          <w:rPr>
            <w:noProof/>
            <w:webHidden/>
          </w:rPr>
          <w:t>4</w:t>
        </w:r>
        <w:r w:rsidR="007C5AD1">
          <w:rPr>
            <w:noProof/>
            <w:webHidden/>
          </w:rPr>
          <w:fldChar w:fldCharType="end"/>
        </w:r>
      </w:hyperlink>
    </w:p>
    <w:p w14:paraId="0E085419" w14:textId="77777777" w:rsidR="007C5AD1" w:rsidRDefault="00C16EAA">
      <w:pPr>
        <w:pStyle w:val="TM1"/>
        <w:tabs>
          <w:tab w:val="right" w:leader="dot" w:pos="10480"/>
        </w:tabs>
        <w:rPr>
          <w:rFonts w:asciiTheme="minorHAnsi" w:eastAsiaTheme="minorEastAsia" w:hAnsiTheme="minorHAnsi" w:cstheme="minorBidi"/>
          <w:noProof/>
          <w:sz w:val="22"/>
          <w:szCs w:val="22"/>
        </w:rPr>
      </w:pPr>
      <w:hyperlink w:anchor="_Toc14858273" w:history="1">
        <w:r w:rsidR="007C5AD1" w:rsidRPr="00BF60DC">
          <w:rPr>
            <w:rStyle w:val="Lienhypertexte"/>
            <w:noProof/>
            <w14:scene3d>
              <w14:camera w14:prst="orthographicFront"/>
              <w14:lightRig w14:rig="threePt" w14:dir="t">
                <w14:rot w14:lat="0" w14:lon="0" w14:rev="0"/>
              </w14:lightRig>
            </w14:scene3d>
          </w:rPr>
          <w:t>Article 3 -</w:t>
        </w:r>
        <w:r w:rsidR="007C5AD1" w:rsidRPr="00BF60DC">
          <w:rPr>
            <w:rStyle w:val="Lienhypertexte"/>
            <w:noProof/>
          </w:rPr>
          <w:t xml:space="preserve"> CONTENU ET DISPONIBILITE DU DOSSIER DE CONSULTATION DES ENTREPRISES (DCE)</w:t>
        </w:r>
        <w:r w:rsidR="007C5AD1">
          <w:rPr>
            <w:noProof/>
            <w:webHidden/>
          </w:rPr>
          <w:tab/>
        </w:r>
        <w:r w:rsidR="007C5AD1">
          <w:rPr>
            <w:noProof/>
            <w:webHidden/>
          </w:rPr>
          <w:fldChar w:fldCharType="begin"/>
        </w:r>
        <w:r w:rsidR="007C5AD1">
          <w:rPr>
            <w:noProof/>
            <w:webHidden/>
          </w:rPr>
          <w:instrText xml:space="preserve"> PAGEREF _Toc14858273 \h </w:instrText>
        </w:r>
        <w:r w:rsidR="007C5AD1">
          <w:rPr>
            <w:noProof/>
            <w:webHidden/>
          </w:rPr>
        </w:r>
        <w:r w:rsidR="007C5AD1">
          <w:rPr>
            <w:noProof/>
            <w:webHidden/>
          </w:rPr>
          <w:fldChar w:fldCharType="separate"/>
        </w:r>
        <w:r w:rsidR="007C5AD1">
          <w:rPr>
            <w:noProof/>
            <w:webHidden/>
          </w:rPr>
          <w:t>5</w:t>
        </w:r>
        <w:r w:rsidR="007C5AD1">
          <w:rPr>
            <w:noProof/>
            <w:webHidden/>
          </w:rPr>
          <w:fldChar w:fldCharType="end"/>
        </w:r>
      </w:hyperlink>
    </w:p>
    <w:p w14:paraId="708F035E"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74" w:history="1">
        <w:r w:rsidR="007C5AD1" w:rsidRPr="00BF60DC">
          <w:rPr>
            <w:rStyle w:val="Lienhypertexte"/>
            <w:noProof/>
          </w:rPr>
          <w:t>3.1 - Contenu du dossier de consultation</w:t>
        </w:r>
        <w:r w:rsidR="007C5AD1">
          <w:rPr>
            <w:noProof/>
            <w:webHidden/>
          </w:rPr>
          <w:tab/>
        </w:r>
        <w:r w:rsidR="007C5AD1">
          <w:rPr>
            <w:noProof/>
            <w:webHidden/>
          </w:rPr>
          <w:fldChar w:fldCharType="begin"/>
        </w:r>
        <w:r w:rsidR="007C5AD1">
          <w:rPr>
            <w:noProof/>
            <w:webHidden/>
          </w:rPr>
          <w:instrText xml:space="preserve"> PAGEREF _Toc14858274 \h </w:instrText>
        </w:r>
        <w:r w:rsidR="007C5AD1">
          <w:rPr>
            <w:noProof/>
            <w:webHidden/>
          </w:rPr>
        </w:r>
        <w:r w:rsidR="007C5AD1">
          <w:rPr>
            <w:noProof/>
            <w:webHidden/>
          </w:rPr>
          <w:fldChar w:fldCharType="separate"/>
        </w:r>
        <w:r w:rsidR="007C5AD1">
          <w:rPr>
            <w:noProof/>
            <w:webHidden/>
          </w:rPr>
          <w:t>5</w:t>
        </w:r>
        <w:r w:rsidR="007C5AD1">
          <w:rPr>
            <w:noProof/>
            <w:webHidden/>
          </w:rPr>
          <w:fldChar w:fldCharType="end"/>
        </w:r>
      </w:hyperlink>
    </w:p>
    <w:p w14:paraId="39812782"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75" w:history="1">
        <w:r w:rsidR="007C5AD1" w:rsidRPr="00BF60DC">
          <w:rPr>
            <w:rStyle w:val="Lienhypertexte"/>
            <w:noProof/>
          </w:rPr>
          <w:t>3.2 - Disponibilité du dossier de consultation</w:t>
        </w:r>
        <w:r w:rsidR="007C5AD1">
          <w:rPr>
            <w:noProof/>
            <w:webHidden/>
          </w:rPr>
          <w:tab/>
        </w:r>
        <w:r w:rsidR="007C5AD1">
          <w:rPr>
            <w:noProof/>
            <w:webHidden/>
          </w:rPr>
          <w:fldChar w:fldCharType="begin"/>
        </w:r>
        <w:r w:rsidR="007C5AD1">
          <w:rPr>
            <w:noProof/>
            <w:webHidden/>
          </w:rPr>
          <w:instrText xml:space="preserve"> PAGEREF _Toc14858275 \h </w:instrText>
        </w:r>
        <w:r w:rsidR="007C5AD1">
          <w:rPr>
            <w:noProof/>
            <w:webHidden/>
          </w:rPr>
        </w:r>
        <w:r w:rsidR="007C5AD1">
          <w:rPr>
            <w:noProof/>
            <w:webHidden/>
          </w:rPr>
          <w:fldChar w:fldCharType="separate"/>
        </w:r>
        <w:r w:rsidR="007C5AD1">
          <w:rPr>
            <w:noProof/>
            <w:webHidden/>
          </w:rPr>
          <w:t>5</w:t>
        </w:r>
        <w:r w:rsidR="007C5AD1">
          <w:rPr>
            <w:noProof/>
            <w:webHidden/>
          </w:rPr>
          <w:fldChar w:fldCharType="end"/>
        </w:r>
      </w:hyperlink>
    </w:p>
    <w:p w14:paraId="2AD57188"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76" w:history="1">
        <w:r w:rsidR="007C5AD1" w:rsidRPr="00BF60DC">
          <w:rPr>
            <w:rStyle w:val="Lienhypertexte"/>
            <w:noProof/>
          </w:rPr>
          <w:t>3.3 - Conditions de participation des candidats</w:t>
        </w:r>
        <w:r w:rsidR="007C5AD1">
          <w:rPr>
            <w:noProof/>
            <w:webHidden/>
          </w:rPr>
          <w:tab/>
        </w:r>
        <w:r w:rsidR="007C5AD1">
          <w:rPr>
            <w:noProof/>
            <w:webHidden/>
          </w:rPr>
          <w:fldChar w:fldCharType="begin"/>
        </w:r>
        <w:r w:rsidR="007C5AD1">
          <w:rPr>
            <w:noProof/>
            <w:webHidden/>
          </w:rPr>
          <w:instrText xml:space="preserve"> PAGEREF _Toc14858276 \h </w:instrText>
        </w:r>
        <w:r w:rsidR="007C5AD1">
          <w:rPr>
            <w:noProof/>
            <w:webHidden/>
          </w:rPr>
        </w:r>
        <w:r w:rsidR="007C5AD1">
          <w:rPr>
            <w:noProof/>
            <w:webHidden/>
          </w:rPr>
          <w:fldChar w:fldCharType="separate"/>
        </w:r>
        <w:r w:rsidR="007C5AD1">
          <w:rPr>
            <w:noProof/>
            <w:webHidden/>
          </w:rPr>
          <w:t>5</w:t>
        </w:r>
        <w:r w:rsidR="007C5AD1">
          <w:rPr>
            <w:noProof/>
            <w:webHidden/>
          </w:rPr>
          <w:fldChar w:fldCharType="end"/>
        </w:r>
      </w:hyperlink>
    </w:p>
    <w:p w14:paraId="597136F0" w14:textId="77777777" w:rsidR="007C5AD1" w:rsidRDefault="00C16EAA">
      <w:pPr>
        <w:pStyle w:val="TM1"/>
        <w:tabs>
          <w:tab w:val="right" w:leader="dot" w:pos="10480"/>
        </w:tabs>
        <w:rPr>
          <w:rFonts w:asciiTheme="minorHAnsi" w:eastAsiaTheme="minorEastAsia" w:hAnsiTheme="minorHAnsi" w:cstheme="minorBidi"/>
          <w:noProof/>
          <w:sz w:val="22"/>
          <w:szCs w:val="22"/>
        </w:rPr>
      </w:pPr>
      <w:hyperlink w:anchor="_Toc14858277" w:history="1">
        <w:r w:rsidR="007C5AD1" w:rsidRPr="00BF60DC">
          <w:rPr>
            <w:rStyle w:val="Lienhypertexte"/>
            <w:noProof/>
            <w14:scene3d>
              <w14:camera w14:prst="orthographicFront"/>
              <w14:lightRig w14:rig="threePt" w14:dir="t">
                <w14:rot w14:lat="0" w14:lon="0" w14:rev="0"/>
              </w14:lightRig>
            </w14:scene3d>
          </w:rPr>
          <w:t>Article 4 -</w:t>
        </w:r>
        <w:r w:rsidR="007C5AD1" w:rsidRPr="00BF60DC">
          <w:rPr>
            <w:rStyle w:val="Lienhypertexte"/>
            <w:noProof/>
          </w:rPr>
          <w:t xml:space="preserve"> MODALITES D’ENVOI DES CANDIDATURES</w:t>
        </w:r>
        <w:r w:rsidR="007C5AD1">
          <w:rPr>
            <w:noProof/>
            <w:webHidden/>
          </w:rPr>
          <w:tab/>
        </w:r>
        <w:r w:rsidR="007C5AD1">
          <w:rPr>
            <w:noProof/>
            <w:webHidden/>
          </w:rPr>
          <w:fldChar w:fldCharType="begin"/>
        </w:r>
        <w:r w:rsidR="007C5AD1">
          <w:rPr>
            <w:noProof/>
            <w:webHidden/>
          </w:rPr>
          <w:instrText xml:space="preserve"> PAGEREF _Toc14858277 \h </w:instrText>
        </w:r>
        <w:r w:rsidR="007C5AD1">
          <w:rPr>
            <w:noProof/>
            <w:webHidden/>
          </w:rPr>
        </w:r>
        <w:r w:rsidR="007C5AD1">
          <w:rPr>
            <w:noProof/>
            <w:webHidden/>
          </w:rPr>
          <w:fldChar w:fldCharType="separate"/>
        </w:r>
        <w:r w:rsidR="007C5AD1">
          <w:rPr>
            <w:noProof/>
            <w:webHidden/>
          </w:rPr>
          <w:t>5</w:t>
        </w:r>
        <w:r w:rsidR="007C5AD1">
          <w:rPr>
            <w:noProof/>
            <w:webHidden/>
          </w:rPr>
          <w:fldChar w:fldCharType="end"/>
        </w:r>
      </w:hyperlink>
    </w:p>
    <w:p w14:paraId="6755686E" w14:textId="77777777" w:rsidR="007C5AD1" w:rsidRDefault="00C16EAA">
      <w:pPr>
        <w:pStyle w:val="TM1"/>
        <w:tabs>
          <w:tab w:val="right" w:leader="dot" w:pos="10480"/>
        </w:tabs>
        <w:rPr>
          <w:rFonts w:asciiTheme="minorHAnsi" w:eastAsiaTheme="minorEastAsia" w:hAnsiTheme="minorHAnsi" w:cstheme="minorBidi"/>
          <w:noProof/>
          <w:sz w:val="22"/>
          <w:szCs w:val="22"/>
        </w:rPr>
      </w:pPr>
      <w:hyperlink w:anchor="_Toc14858278" w:history="1">
        <w:r w:rsidR="007C5AD1" w:rsidRPr="00BF60DC">
          <w:rPr>
            <w:rStyle w:val="Lienhypertexte"/>
            <w:noProof/>
            <w14:scene3d>
              <w14:camera w14:prst="orthographicFront"/>
              <w14:lightRig w14:rig="threePt" w14:dir="t">
                <w14:rot w14:lat="0" w14:lon="0" w14:rev="0"/>
              </w14:lightRig>
            </w14:scene3d>
          </w:rPr>
          <w:t>Article 5 -</w:t>
        </w:r>
        <w:r w:rsidR="007C5AD1" w:rsidRPr="00BF60DC">
          <w:rPr>
            <w:rStyle w:val="Lienhypertexte"/>
            <w:noProof/>
          </w:rPr>
          <w:t xml:space="preserve"> DROIT APPLICABLE ET JURIDICTION COMPETENTE</w:t>
        </w:r>
        <w:r w:rsidR="007C5AD1">
          <w:rPr>
            <w:noProof/>
            <w:webHidden/>
          </w:rPr>
          <w:tab/>
        </w:r>
        <w:r w:rsidR="007C5AD1">
          <w:rPr>
            <w:noProof/>
            <w:webHidden/>
          </w:rPr>
          <w:fldChar w:fldCharType="begin"/>
        </w:r>
        <w:r w:rsidR="007C5AD1">
          <w:rPr>
            <w:noProof/>
            <w:webHidden/>
          </w:rPr>
          <w:instrText xml:space="preserve"> PAGEREF _Toc14858278 \h </w:instrText>
        </w:r>
        <w:r w:rsidR="007C5AD1">
          <w:rPr>
            <w:noProof/>
            <w:webHidden/>
          </w:rPr>
        </w:r>
        <w:r w:rsidR="007C5AD1">
          <w:rPr>
            <w:noProof/>
            <w:webHidden/>
          </w:rPr>
          <w:fldChar w:fldCharType="separate"/>
        </w:r>
        <w:r w:rsidR="007C5AD1">
          <w:rPr>
            <w:noProof/>
            <w:webHidden/>
          </w:rPr>
          <w:t>6</w:t>
        </w:r>
        <w:r w:rsidR="007C5AD1">
          <w:rPr>
            <w:noProof/>
            <w:webHidden/>
          </w:rPr>
          <w:fldChar w:fldCharType="end"/>
        </w:r>
      </w:hyperlink>
    </w:p>
    <w:p w14:paraId="52943C98" w14:textId="77777777" w:rsidR="007C5AD1" w:rsidRDefault="00C16EAA">
      <w:pPr>
        <w:pStyle w:val="TM1"/>
        <w:tabs>
          <w:tab w:val="right" w:leader="dot" w:pos="10480"/>
        </w:tabs>
        <w:rPr>
          <w:rFonts w:asciiTheme="minorHAnsi" w:eastAsiaTheme="minorEastAsia" w:hAnsiTheme="minorHAnsi" w:cstheme="minorBidi"/>
          <w:noProof/>
          <w:sz w:val="22"/>
          <w:szCs w:val="22"/>
        </w:rPr>
      </w:pPr>
      <w:hyperlink w:anchor="_Toc14858279" w:history="1">
        <w:r w:rsidR="007C5AD1" w:rsidRPr="00BF60DC">
          <w:rPr>
            <w:rStyle w:val="Lienhypertexte"/>
            <w:noProof/>
            <w14:scene3d>
              <w14:camera w14:prst="orthographicFront"/>
              <w14:lightRig w14:rig="threePt" w14:dir="t">
                <w14:rot w14:lat="0" w14:lon="0" w14:rev="0"/>
              </w14:lightRig>
            </w14:scene3d>
          </w:rPr>
          <w:t>Article 6 -</w:t>
        </w:r>
        <w:r w:rsidR="007C5AD1" w:rsidRPr="00BF60DC">
          <w:rPr>
            <w:rStyle w:val="Lienhypertexte"/>
            <w:noProof/>
          </w:rPr>
          <w:t xml:space="preserve"> CONFIDENTIALITE</w:t>
        </w:r>
        <w:r w:rsidR="007C5AD1">
          <w:rPr>
            <w:noProof/>
            <w:webHidden/>
          </w:rPr>
          <w:tab/>
        </w:r>
        <w:r w:rsidR="007C5AD1">
          <w:rPr>
            <w:noProof/>
            <w:webHidden/>
          </w:rPr>
          <w:fldChar w:fldCharType="begin"/>
        </w:r>
        <w:r w:rsidR="007C5AD1">
          <w:rPr>
            <w:noProof/>
            <w:webHidden/>
          </w:rPr>
          <w:instrText xml:space="preserve"> PAGEREF _Toc14858279 \h </w:instrText>
        </w:r>
        <w:r w:rsidR="007C5AD1">
          <w:rPr>
            <w:noProof/>
            <w:webHidden/>
          </w:rPr>
        </w:r>
        <w:r w:rsidR="007C5AD1">
          <w:rPr>
            <w:noProof/>
            <w:webHidden/>
          </w:rPr>
          <w:fldChar w:fldCharType="separate"/>
        </w:r>
        <w:r w:rsidR="007C5AD1">
          <w:rPr>
            <w:noProof/>
            <w:webHidden/>
          </w:rPr>
          <w:t>6</w:t>
        </w:r>
        <w:r w:rsidR="007C5AD1">
          <w:rPr>
            <w:noProof/>
            <w:webHidden/>
          </w:rPr>
          <w:fldChar w:fldCharType="end"/>
        </w:r>
      </w:hyperlink>
    </w:p>
    <w:p w14:paraId="1BE57DFE" w14:textId="77777777" w:rsidR="007C5AD1" w:rsidRDefault="00C16EAA">
      <w:pPr>
        <w:pStyle w:val="TM1"/>
        <w:tabs>
          <w:tab w:val="right" w:leader="dot" w:pos="10480"/>
        </w:tabs>
        <w:rPr>
          <w:rFonts w:asciiTheme="minorHAnsi" w:eastAsiaTheme="minorEastAsia" w:hAnsiTheme="minorHAnsi" w:cstheme="minorBidi"/>
          <w:noProof/>
          <w:sz w:val="22"/>
          <w:szCs w:val="22"/>
        </w:rPr>
      </w:pPr>
      <w:hyperlink w:anchor="_Toc14858280" w:history="1">
        <w:r w:rsidR="007C5AD1" w:rsidRPr="00BF60DC">
          <w:rPr>
            <w:rStyle w:val="Lienhypertexte"/>
            <w:noProof/>
          </w:rPr>
          <w:t>CANDIDATURE</w:t>
        </w:r>
        <w:r w:rsidR="007C5AD1">
          <w:rPr>
            <w:noProof/>
            <w:webHidden/>
          </w:rPr>
          <w:tab/>
        </w:r>
        <w:r w:rsidR="007C5AD1">
          <w:rPr>
            <w:noProof/>
            <w:webHidden/>
          </w:rPr>
          <w:fldChar w:fldCharType="begin"/>
        </w:r>
        <w:r w:rsidR="007C5AD1">
          <w:rPr>
            <w:noProof/>
            <w:webHidden/>
          </w:rPr>
          <w:instrText xml:space="preserve"> PAGEREF _Toc14858280 \h </w:instrText>
        </w:r>
        <w:r w:rsidR="007C5AD1">
          <w:rPr>
            <w:noProof/>
            <w:webHidden/>
          </w:rPr>
        </w:r>
        <w:r w:rsidR="007C5AD1">
          <w:rPr>
            <w:noProof/>
            <w:webHidden/>
          </w:rPr>
          <w:fldChar w:fldCharType="separate"/>
        </w:r>
        <w:r w:rsidR="007C5AD1">
          <w:rPr>
            <w:noProof/>
            <w:webHidden/>
          </w:rPr>
          <w:t>7</w:t>
        </w:r>
        <w:r w:rsidR="007C5AD1">
          <w:rPr>
            <w:noProof/>
            <w:webHidden/>
          </w:rPr>
          <w:fldChar w:fldCharType="end"/>
        </w:r>
      </w:hyperlink>
    </w:p>
    <w:p w14:paraId="4E1F4CE5"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81" w:history="1">
        <w:r w:rsidR="007C5AD1" w:rsidRPr="00BF60DC">
          <w:rPr>
            <w:rStyle w:val="Lienhypertexte"/>
            <w:noProof/>
          </w:rPr>
          <w:t>COMPOSITION DES CANDIDATURES</w:t>
        </w:r>
        <w:r w:rsidR="007C5AD1">
          <w:rPr>
            <w:noProof/>
            <w:webHidden/>
          </w:rPr>
          <w:tab/>
        </w:r>
        <w:r w:rsidR="007C5AD1">
          <w:rPr>
            <w:noProof/>
            <w:webHidden/>
          </w:rPr>
          <w:fldChar w:fldCharType="begin"/>
        </w:r>
        <w:r w:rsidR="007C5AD1">
          <w:rPr>
            <w:noProof/>
            <w:webHidden/>
          </w:rPr>
          <w:instrText xml:space="preserve"> PAGEREF _Toc14858281 \h </w:instrText>
        </w:r>
        <w:r w:rsidR="007C5AD1">
          <w:rPr>
            <w:noProof/>
            <w:webHidden/>
          </w:rPr>
        </w:r>
        <w:r w:rsidR="007C5AD1">
          <w:rPr>
            <w:noProof/>
            <w:webHidden/>
          </w:rPr>
          <w:fldChar w:fldCharType="separate"/>
        </w:r>
        <w:r w:rsidR="007C5AD1">
          <w:rPr>
            <w:noProof/>
            <w:webHidden/>
          </w:rPr>
          <w:t>7</w:t>
        </w:r>
        <w:r w:rsidR="007C5AD1">
          <w:rPr>
            <w:noProof/>
            <w:webHidden/>
          </w:rPr>
          <w:fldChar w:fldCharType="end"/>
        </w:r>
      </w:hyperlink>
    </w:p>
    <w:p w14:paraId="21D5BBF1" w14:textId="77777777" w:rsidR="007C5AD1" w:rsidRDefault="00C16EAA">
      <w:pPr>
        <w:pStyle w:val="TM2"/>
        <w:tabs>
          <w:tab w:val="right" w:leader="dot" w:pos="10480"/>
        </w:tabs>
        <w:rPr>
          <w:rFonts w:asciiTheme="minorHAnsi" w:eastAsiaTheme="minorEastAsia" w:hAnsiTheme="minorHAnsi" w:cstheme="minorBidi"/>
          <w:noProof/>
          <w:sz w:val="22"/>
          <w:szCs w:val="22"/>
        </w:rPr>
      </w:pPr>
      <w:hyperlink w:anchor="_Toc14858282" w:history="1">
        <w:r w:rsidR="007C5AD1" w:rsidRPr="00BF60DC">
          <w:rPr>
            <w:rStyle w:val="Lienhypertexte"/>
            <w:noProof/>
          </w:rPr>
          <w:t>EXAMEN DES CANDIDATURES:</w:t>
        </w:r>
        <w:r w:rsidR="007C5AD1">
          <w:rPr>
            <w:noProof/>
            <w:webHidden/>
          </w:rPr>
          <w:tab/>
        </w:r>
        <w:r w:rsidR="007C5AD1">
          <w:rPr>
            <w:noProof/>
            <w:webHidden/>
          </w:rPr>
          <w:fldChar w:fldCharType="begin"/>
        </w:r>
        <w:r w:rsidR="007C5AD1">
          <w:rPr>
            <w:noProof/>
            <w:webHidden/>
          </w:rPr>
          <w:instrText xml:space="preserve"> PAGEREF _Toc14858282 \h </w:instrText>
        </w:r>
        <w:r w:rsidR="007C5AD1">
          <w:rPr>
            <w:noProof/>
            <w:webHidden/>
          </w:rPr>
        </w:r>
        <w:r w:rsidR="007C5AD1">
          <w:rPr>
            <w:noProof/>
            <w:webHidden/>
          </w:rPr>
          <w:fldChar w:fldCharType="separate"/>
        </w:r>
        <w:r w:rsidR="007C5AD1">
          <w:rPr>
            <w:noProof/>
            <w:webHidden/>
          </w:rPr>
          <w:t>8</w:t>
        </w:r>
        <w:r w:rsidR="007C5AD1">
          <w:rPr>
            <w:noProof/>
            <w:webHidden/>
          </w:rPr>
          <w:fldChar w:fldCharType="end"/>
        </w:r>
      </w:hyperlink>
    </w:p>
    <w:p w14:paraId="1F97E2B8" w14:textId="77777777" w:rsidR="007C5AD1" w:rsidRDefault="00C16EAA">
      <w:pPr>
        <w:pStyle w:val="TM1"/>
        <w:tabs>
          <w:tab w:val="right" w:leader="dot" w:pos="10480"/>
        </w:tabs>
        <w:rPr>
          <w:rFonts w:asciiTheme="minorHAnsi" w:eastAsiaTheme="minorEastAsia" w:hAnsiTheme="minorHAnsi" w:cstheme="minorBidi"/>
          <w:noProof/>
          <w:sz w:val="22"/>
          <w:szCs w:val="22"/>
        </w:rPr>
      </w:pPr>
      <w:hyperlink w:anchor="_Toc14858283" w:history="1">
        <w:r w:rsidR="007C5AD1" w:rsidRPr="00BF60DC">
          <w:rPr>
            <w:rStyle w:val="Lienhypertexte"/>
            <w:noProof/>
          </w:rPr>
          <w:t>CRITERES D’ATTRIBUTION DES MARCHES SPECIFIQUES</w:t>
        </w:r>
        <w:r w:rsidR="007C5AD1">
          <w:rPr>
            <w:noProof/>
            <w:webHidden/>
          </w:rPr>
          <w:tab/>
        </w:r>
        <w:r w:rsidR="007C5AD1">
          <w:rPr>
            <w:noProof/>
            <w:webHidden/>
          </w:rPr>
          <w:fldChar w:fldCharType="begin"/>
        </w:r>
        <w:r w:rsidR="007C5AD1">
          <w:rPr>
            <w:noProof/>
            <w:webHidden/>
          </w:rPr>
          <w:instrText xml:space="preserve"> PAGEREF _Toc14858283 \h </w:instrText>
        </w:r>
        <w:r w:rsidR="007C5AD1">
          <w:rPr>
            <w:noProof/>
            <w:webHidden/>
          </w:rPr>
        </w:r>
        <w:r w:rsidR="007C5AD1">
          <w:rPr>
            <w:noProof/>
            <w:webHidden/>
          </w:rPr>
          <w:fldChar w:fldCharType="separate"/>
        </w:r>
        <w:r w:rsidR="007C5AD1">
          <w:rPr>
            <w:noProof/>
            <w:webHidden/>
          </w:rPr>
          <w:t>9</w:t>
        </w:r>
        <w:r w:rsidR="007C5AD1">
          <w:rPr>
            <w:noProof/>
            <w:webHidden/>
          </w:rPr>
          <w:fldChar w:fldCharType="end"/>
        </w:r>
      </w:hyperlink>
    </w:p>
    <w:p w14:paraId="62589BC1" w14:textId="77777777" w:rsidR="00B71E69" w:rsidRPr="00CA739C" w:rsidRDefault="00B71E69" w:rsidP="00B71E69">
      <w:pPr>
        <w:rPr>
          <w:rFonts w:asciiTheme="minorHAnsi" w:hAnsiTheme="minorHAnsi"/>
        </w:rPr>
      </w:pPr>
      <w:r w:rsidRPr="00CA739C">
        <w:rPr>
          <w:rFonts w:asciiTheme="minorHAnsi" w:hAnsiTheme="minorHAnsi"/>
        </w:rPr>
        <w:fldChar w:fldCharType="end"/>
      </w:r>
    </w:p>
    <w:p w14:paraId="7C5C1A0B" w14:textId="77777777" w:rsidR="00B71E69" w:rsidRPr="00CA739C" w:rsidRDefault="00B71E69" w:rsidP="00B71E69">
      <w:pPr>
        <w:rPr>
          <w:rFonts w:asciiTheme="minorHAnsi" w:hAnsiTheme="minorHAnsi"/>
        </w:rPr>
      </w:pPr>
    </w:p>
    <w:p w14:paraId="74601D84" w14:textId="77777777" w:rsidR="00B71E69" w:rsidRPr="00CA739C" w:rsidRDefault="00B71E69" w:rsidP="00B71E69">
      <w:pPr>
        <w:rPr>
          <w:rFonts w:asciiTheme="minorHAnsi" w:hAnsiTheme="minorHAnsi"/>
          <w:b/>
          <w:sz w:val="28"/>
          <w:szCs w:val="28"/>
          <w:u w:val="single"/>
        </w:rPr>
      </w:pPr>
      <w:r w:rsidRPr="00CA739C">
        <w:rPr>
          <w:rFonts w:asciiTheme="minorHAnsi" w:hAnsiTheme="minorHAnsi"/>
          <w:u w:val="single"/>
        </w:rPr>
        <w:br w:type="page"/>
      </w:r>
      <w:r w:rsidRPr="00CA739C">
        <w:rPr>
          <w:rFonts w:asciiTheme="minorHAnsi" w:hAnsiTheme="minorHAnsi"/>
          <w:b/>
          <w:sz w:val="28"/>
          <w:szCs w:val="28"/>
          <w:u w:val="single"/>
        </w:rPr>
        <w:lastRenderedPageBreak/>
        <w:t>Identification du Pouvoir adjudicateur</w:t>
      </w:r>
    </w:p>
    <w:p w14:paraId="2659452B" w14:textId="77777777" w:rsidR="00B71E69" w:rsidRPr="00CA739C" w:rsidRDefault="00B71E69" w:rsidP="00B71E69">
      <w:pPr>
        <w:rPr>
          <w:rFonts w:asciiTheme="minorHAnsi" w:hAnsiTheme="minorHAnsi"/>
          <w:szCs w:val="20"/>
        </w:rPr>
      </w:pPr>
    </w:p>
    <w:p w14:paraId="49BF51F8" w14:textId="77777777" w:rsidR="00B71E69" w:rsidRPr="00CA739C" w:rsidRDefault="00B71E69" w:rsidP="00B71E69">
      <w:pPr>
        <w:rPr>
          <w:rFonts w:asciiTheme="minorHAnsi" w:hAnsiTheme="minorHAnsi"/>
          <w:szCs w:val="20"/>
          <w:u w:val="single"/>
        </w:rPr>
      </w:pPr>
      <w:r w:rsidRPr="00CA739C">
        <w:rPr>
          <w:rFonts w:asciiTheme="minorHAnsi" w:hAnsiTheme="minorHAnsi"/>
          <w:szCs w:val="20"/>
          <w:u w:val="single"/>
        </w:rPr>
        <w:t>Raison sociale du pouvoir adjudicateur</w:t>
      </w:r>
    </w:p>
    <w:p w14:paraId="4BB87EA5" w14:textId="43F0DA63" w:rsidR="00B71E69" w:rsidRPr="00CA739C" w:rsidRDefault="00B71E69" w:rsidP="00B71E69">
      <w:pPr>
        <w:rPr>
          <w:rFonts w:asciiTheme="minorHAnsi" w:hAnsiTheme="minorHAnsi"/>
          <w:szCs w:val="20"/>
        </w:rPr>
      </w:pPr>
      <w:r w:rsidRPr="00CA739C">
        <w:rPr>
          <w:rFonts w:asciiTheme="minorHAnsi" w:hAnsiTheme="minorHAnsi"/>
          <w:bCs/>
          <w:szCs w:val="20"/>
        </w:rPr>
        <w:t>France Télévisions SA</w:t>
      </w:r>
      <w:r w:rsidRPr="00CA739C">
        <w:rPr>
          <w:rFonts w:asciiTheme="minorHAnsi" w:hAnsiTheme="minorHAnsi"/>
          <w:szCs w:val="20"/>
        </w:rPr>
        <w:t>, au capital de 34</w:t>
      </w:r>
      <w:r>
        <w:rPr>
          <w:rFonts w:asciiTheme="minorHAnsi" w:hAnsiTheme="minorHAnsi"/>
          <w:szCs w:val="20"/>
        </w:rPr>
        <w:t>6 140</w:t>
      </w:r>
      <w:r w:rsidRPr="00CA739C">
        <w:rPr>
          <w:rFonts w:asciiTheme="minorHAnsi" w:hAnsiTheme="minorHAnsi"/>
          <w:szCs w:val="20"/>
        </w:rPr>
        <w:t xml:space="preserve"> 000 Euros, immatriculée sous le n°432 766 947 au RCS de Paris, et dont le siège social est situé à Paris – 7 esplanade Henri de France – 75907 Paris Cedex 15 – téléphone: 00 33 (0)1 56 22 60 00, représentée par son représentant légal. </w:t>
      </w:r>
    </w:p>
    <w:p w14:paraId="7FDF5AD3" w14:textId="77777777" w:rsidR="00B71E69" w:rsidRPr="00CA739C" w:rsidRDefault="00B71E69" w:rsidP="00B71E69">
      <w:pPr>
        <w:pStyle w:val="Titre1"/>
        <w:numPr>
          <w:ilvl w:val="0"/>
          <w:numId w:val="19"/>
        </w:numPr>
        <w:ind w:left="1849"/>
        <w:jc w:val="left"/>
        <w:rPr>
          <w:rFonts w:asciiTheme="minorHAnsi" w:hAnsiTheme="minorHAnsi"/>
        </w:rPr>
      </w:pPr>
      <w:bookmarkStart w:id="1" w:name="_Toc412536215"/>
      <w:bookmarkStart w:id="2" w:name="_Toc449965685"/>
      <w:bookmarkStart w:id="3" w:name="_Toc14858265"/>
      <w:r w:rsidRPr="00CA739C">
        <w:rPr>
          <w:rFonts w:asciiTheme="minorHAnsi" w:hAnsiTheme="minorHAnsi"/>
        </w:rPr>
        <w:t xml:space="preserve">PRESENTATION </w:t>
      </w:r>
      <w:bookmarkEnd w:id="1"/>
      <w:bookmarkEnd w:id="2"/>
      <w:r w:rsidRPr="00CA739C">
        <w:rPr>
          <w:rFonts w:asciiTheme="minorHAnsi" w:hAnsiTheme="minorHAnsi"/>
        </w:rPr>
        <w:t>DU SYSTEME D’ACQUISITION DYNAMIQUE(SAD)</w:t>
      </w:r>
      <w:bookmarkEnd w:id="3"/>
    </w:p>
    <w:p w14:paraId="36AC5D85" w14:textId="77777777" w:rsidR="00B71E69" w:rsidRPr="00CA739C" w:rsidRDefault="00B71E69" w:rsidP="00B71E69">
      <w:pPr>
        <w:pStyle w:val="Titre2"/>
        <w:numPr>
          <w:ilvl w:val="1"/>
          <w:numId w:val="19"/>
        </w:numPr>
        <w:ind w:left="859"/>
        <w:jc w:val="left"/>
        <w:rPr>
          <w:rFonts w:asciiTheme="minorHAnsi" w:hAnsiTheme="minorHAnsi"/>
          <w:szCs w:val="20"/>
        </w:rPr>
      </w:pPr>
      <w:bookmarkStart w:id="4" w:name="_Toc449965686"/>
      <w:bookmarkStart w:id="5" w:name="_Toc412536216"/>
      <w:bookmarkStart w:id="6" w:name="_Toc14858266"/>
      <w:r w:rsidRPr="00CA739C">
        <w:rPr>
          <w:rFonts w:asciiTheme="minorHAnsi" w:hAnsiTheme="minorHAnsi"/>
          <w:szCs w:val="20"/>
        </w:rPr>
        <w:t xml:space="preserve">Objet </w:t>
      </w:r>
      <w:bookmarkEnd w:id="4"/>
      <w:bookmarkEnd w:id="5"/>
      <w:r w:rsidRPr="00CA739C">
        <w:rPr>
          <w:rFonts w:asciiTheme="minorHAnsi" w:hAnsiTheme="minorHAnsi"/>
          <w:szCs w:val="20"/>
        </w:rPr>
        <w:t>du SAD</w:t>
      </w:r>
      <w:bookmarkEnd w:id="6"/>
    </w:p>
    <w:p w14:paraId="0D8C7D61" w14:textId="77777777" w:rsidR="00B71E69" w:rsidRPr="00CA739C" w:rsidRDefault="00B71E69" w:rsidP="00B71E69">
      <w:pPr>
        <w:autoSpaceDE w:val="0"/>
        <w:autoSpaceDN w:val="0"/>
        <w:adjustRightInd w:val="0"/>
        <w:rPr>
          <w:rFonts w:asciiTheme="minorHAnsi" w:hAnsiTheme="minorHAnsi"/>
          <w:szCs w:val="20"/>
          <w:lang w:eastAsia="en-US"/>
        </w:rPr>
      </w:pPr>
      <w:r w:rsidRPr="00CA739C">
        <w:rPr>
          <w:rFonts w:asciiTheme="minorHAnsi" w:hAnsiTheme="minorHAnsi"/>
          <w:szCs w:val="20"/>
          <w:lang w:eastAsia="en-US"/>
        </w:rPr>
        <w:t>Passée selon la procédure prévue l’article 81 du décret n° 2016-360 du 25 mars 2016</w:t>
      </w:r>
      <w:r w:rsidRPr="00CA739C">
        <w:rPr>
          <w:rFonts w:asciiTheme="minorHAnsi" w:hAnsiTheme="minorHAnsi" w:cs="Times New Roman"/>
          <w:szCs w:val="20"/>
          <w:vertAlign w:val="superscript"/>
          <w:lang w:eastAsia="en-US"/>
        </w:rPr>
        <w:t xml:space="preserve">, </w:t>
      </w:r>
      <w:r w:rsidRPr="00CA739C">
        <w:rPr>
          <w:rFonts w:asciiTheme="minorHAnsi" w:hAnsiTheme="minorHAnsi"/>
          <w:szCs w:val="20"/>
          <w:lang w:eastAsia="en-US"/>
        </w:rPr>
        <w:t xml:space="preserve"> la présente consultation vise à la mise en place par France Télévisions d’un système d’acquisition dynamique (SAD). </w:t>
      </w:r>
    </w:p>
    <w:p w14:paraId="61B29F58" w14:textId="77777777" w:rsidR="00B71E69" w:rsidRPr="00CA739C" w:rsidRDefault="00B71E69" w:rsidP="00B71E69">
      <w:pPr>
        <w:autoSpaceDE w:val="0"/>
        <w:autoSpaceDN w:val="0"/>
        <w:adjustRightInd w:val="0"/>
        <w:rPr>
          <w:rFonts w:asciiTheme="minorHAnsi" w:hAnsiTheme="minorHAnsi"/>
          <w:szCs w:val="20"/>
          <w:lang w:eastAsia="en-US"/>
        </w:rPr>
      </w:pPr>
    </w:p>
    <w:p w14:paraId="1C97DA26" w14:textId="6F7529B9" w:rsidR="00B71E69" w:rsidRPr="00CA739C" w:rsidRDefault="00B71E69" w:rsidP="00B71E69">
      <w:pPr>
        <w:pStyle w:val="Retraitcorpsdetexte"/>
        <w:tabs>
          <w:tab w:val="num" w:pos="0"/>
        </w:tabs>
        <w:ind w:left="0"/>
        <w:rPr>
          <w:rFonts w:asciiTheme="minorHAnsi" w:hAnsiTheme="minorHAnsi"/>
          <w:szCs w:val="20"/>
          <w:lang w:eastAsia="en-US"/>
        </w:rPr>
      </w:pPr>
      <w:r w:rsidRPr="00CA739C">
        <w:rPr>
          <w:rFonts w:asciiTheme="minorHAnsi" w:hAnsiTheme="minorHAnsi"/>
          <w:szCs w:val="20"/>
          <w:lang w:eastAsia="en-US"/>
        </w:rPr>
        <w:t xml:space="preserve">Les marchés spécifiques pouvant être passés dans le cadre de ce système d’acquisition dynamique ont pour objet des </w:t>
      </w:r>
      <w:r>
        <w:rPr>
          <w:rFonts w:asciiTheme="minorHAnsi" w:hAnsiTheme="minorHAnsi"/>
          <w:szCs w:val="20"/>
          <w:lang w:eastAsia="en-US"/>
        </w:rPr>
        <w:t>p</w:t>
      </w:r>
      <w:r w:rsidRPr="00B71E69">
        <w:rPr>
          <w:rFonts w:asciiTheme="minorHAnsi" w:hAnsiTheme="minorHAnsi"/>
          <w:szCs w:val="20"/>
          <w:lang w:eastAsia="en-US"/>
        </w:rPr>
        <w:t>restations d’études qualitatives, d’enquêtes, de baromètres de satisfaction et de sondages pour France Télévisions</w:t>
      </w:r>
      <w:r>
        <w:rPr>
          <w:rFonts w:asciiTheme="minorHAnsi" w:hAnsiTheme="minorHAnsi"/>
          <w:szCs w:val="20"/>
          <w:lang w:eastAsia="en-US"/>
        </w:rPr>
        <w:t>.</w:t>
      </w:r>
    </w:p>
    <w:p w14:paraId="08989BDB" w14:textId="77777777" w:rsidR="00B71E69" w:rsidRPr="00CA739C" w:rsidRDefault="00B71E69" w:rsidP="00B71E69">
      <w:pPr>
        <w:pStyle w:val="Retraitcorpsdetexte"/>
        <w:tabs>
          <w:tab w:val="num" w:pos="0"/>
        </w:tabs>
        <w:ind w:left="0"/>
        <w:rPr>
          <w:rFonts w:asciiTheme="minorHAnsi" w:hAnsiTheme="minorHAnsi"/>
          <w:szCs w:val="20"/>
          <w:lang w:eastAsia="en-US"/>
        </w:rPr>
      </w:pPr>
    </w:p>
    <w:p w14:paraId="619FCEF0" w14:textId="77777777" w:rsidR="00B71E69" w:rsidRPr="00CA739C" w:rsidRDefault="00B71E69" w:rsidP="00B71E69">
      <w:pPr>
        <w:pStyle w:val="Retraitcorpsdetexte"/>
        <w:tabs>
          <w:tab w:val="num" w:pos="0"/>
        </w:tabs>
        <w:ind w:left="0"/>
        <w:rPr>
          <w:rFonts w:asciiTheme="minorHAnsi" w:hAnsiTheme="minorHAnsi"/>
          <w:szCs w:val="20"/>
        </w:rPr>
      </w:pPr>
      <w:r w:rsidRPr="00CA739C">
        <w:rPr>
          <w:rFonts w:asciiTheme="minorHAnsi" w:hAnsiTheme="minorHAnsi"/>
          <w:szCs w:val="20"/>
        </w:rPr>
        <w:t xml:space="preserve">Ces prestations sont décrites au Cahier des Charges Technique (CCT) joint au dossier, et pourront être précisées lors de la passation de chacun des marchés spécifiques.  </w:t>
      </w:r>
    </w:p>
    <w:p w14:paraId="4AD2B7BC" w14:textId="77777777" w:rsidR="00B71E69" w:rsidRPr="00CA739C" w:rsidRDefault="00B71E69" w:rsidP="00B71E69">
      <w:pPr>
        <w:pStyle w:val="Titre2"/>
        <w:numPr>
          <w:ilvl w:val="1"/>
          <w:numId w:val="19"/>
        </w:numPr>
        <w:ind w:left="859"/>
        <w:jc w:val="left"/>
        <w:rPr>
          <w:rFonts w:asciiTheme="minorHAnsi" w:hAnsiTheme="minorHAnsi"/>
        </w:rPr>
      </w:pPr>
      <w:bookmarkStart w:id="7" w:name="_Toc412536217"/>
      <w:bookmarkStart w:id="8" w:name="_Toc449965687"/>
      <w:bookmarkStart w:id="9" w:name="_Toc14858267"/>
      <w:r w:rsidRPr="00CA739C">
        <w:rPr>
          <w:rFonts w:asciiTheme="minorHAnsi" w:hAnsiTheme="minorHAnsi"/>
        </w:rPr>
        <w:t xml:space="preserve">Type </w:t>
      </w:r>
      <w:bookmarkEnd w:id="7"/>
      <w:r w:rsidRPr="00CA739C">
        <w:rPr>
          <w:rFonts w:asciiTheme="minorHAnsi" w:hAnsiTheme="minorHAnsi"/>
        </w:rPr>
        <w:t xml:space="preserve">de </w:t>
      </w:r>
      <w:bookmarkEnd w:id="8"/>
      <w:r w:rsidRPr="00CA739C">
        <w:rPr>
          <w:rFonts w:asciiTheme="minorHAnsi" w:hAnsiTheme="minorHAnsi"/>
        </w:rPr>
        <w:t>SAD</w:t>
      </w:r>
      <w:bookmarkEnd w:id="9"/>
    </w:p>
    <w:p w14:paraId="10DF8C61" w14:textId="77777777" w:rsidR="00B71E69" w:rsidRPr="00CA739C" w:rsidRDefault="00B71E69" w:rsidP="00B71E69">
      <w:pPr>
        <w:rPr>
          <w:rFonts w:asciiTheme="minorHAnsi" w:hAnsiTheme="minorHAnsi"/>
          <w:szCs w:val="20"/>
        </w:rPr>
      </w:pPr>
      <w:r w:rsidRPr="00CA739C">
        <w:rPr>
          <w:rFonts w:asciiTheme="minorHAnsi" w:hAnsiTheme="minorHAnsi"/>
          <w:szCs w:val="20"/>
        </w:rPr>
        <w:t xml:space="preserve">SAD de :  </w:t>
      </w:r>
      <w:r w:rsidRPr="00CA739C">
        <w:rPr>
          <w:rFonts w:asciiTheme="minorHAnsi" w:hAnsiTheme="minorHAnsi"/>
          <w:szCs w:val="20"/>
        </w:rPr>
        <w:tab/>
        <w:t xml:space="preserve">Services </w:t>
      </w:r>
      <w:bookmarkStart w:id="10" w:name="CaseACocher112"/>
      <w:r w:rsidRPr="00CA739C">
        <w:rPr>
          <w:rFonts w:asciiTheme="minorHAnsi" w:hAnsiTheme="minorHAnsi"/>
          <w:szCs w:val="20"/>
        </w:rPr>
        <w:fldChar w:fldCharType="begin">
          <w:ffData>
            <w:name w:val="CaseACocher112"/>
            <w:enabled/>
            <w:calcOnExit w:val="0"/>
            <w:checkBox>
              <w:sizeAuto/>
              <w:default w:val="1"/>
            </w:checkBox>
          </w:ffData>
        </w:fldChar>
      </w:r>
      <w:r w:rsidRPr="00CA739C">
        <w:rPr>
          <w:rFonts w:asciiTheme="minorHAnsi" w:hAnsiTheme="minorHAnsi"/>
          <w:szCs w:val="20"/>
        </w:rPr>
        <w:instrText xml:space="preserve"> FORMCHECKBOX </w:instrText>
      </w:r>
      <w:r w:rsidR="00C16EAA">
        <w:rPr>
          <w:rFonts w:asciiTheme="minorHAnsi" w:hAnsiTheme="minorHAnsi"/>
          <w:szCs w:val="20"/>
        </w:rPr>
      </w:r>
      <w:r w:rsidR="00C16EAA">
        <w:rPr>
          <w:rFonts w:asciiTheme="minorHAnsi" w:hAnsiTheme="minorHAnsi"/>
          <w:szCs w:val="20"/>
        </w:rPr>
        <w:fldChar w:fldCharType="separate"/>
      </w:r>
      <w:r w:rsidRPr="00CA739C">
        <w:rPr>
          <w:rFonts w:asciiTheme="minorHAnsi" w:hAnsiTheme="minorHAnsi"/>
          <w:szCs w:val="20"/>
        </w:rPr>
        <w:fldChar w:fldCharType="end"/>
      </w:r>
      <w:bookmarkEnd w:id="10"/>
    </w:p>
    <w:p w14:paraId="6B1919FC" w14:textId="77777777" w:rsidR="00B71E69" w:rsidRPr="00CA739C" w:rsidRDefault="00B71E69" w:rsidP="00B71E69">
      <w:pPr>
        <w:rPr>
          <w:rFonts w:asciiTheme="minorHAnsi" w:hAnsiTheme="minorHAnsi"/>
          <w:b/>
          <w:szCs w:val="20"/>
        </w:rPr>
      </w:pPr>
    </w:p>
    <w:p w14:paraId="3D06D3F4" w14:textId="77777777" w:rsidR="00B71E69" w:rsidRPr="00CA739C" w:rsidRDefault="00B71E69" w:rsidP="00B71E69">
      <w:pPr>
        <w:pStyle w:val="Titre2"/>
        <w:numPr>
          <w:ilvl w:val="1"/>
          <w:numId w:val="19"/>
        </w:numPr>
        <w:tabs>
          <w:tab w:val="left" w:pos="576"/>
          <w:tab w:val="left" w:pos="851"/>
        </w:tabs>
        <w:ind w:left="859"/>
        <w:rPr>
          <w:rFonts w:asciiTheme="minorHAnsi" w:hAnsiTheme="minorHAnsi"/>
          <w:i/>
          <w:sz w:val="18"/>
          <w:szCs w:val="18"/>
        </w:rPr>
      </w:pPr>
      <w:bookmarkStart w:id="11" w:name="_Toc14858268"/>
      <w:r w:rsidRPr="00CA739C">
        <w:rPr>
          <w:rFonts w:asciiTheme="minorHAnsi" w:hAnsiTheme="minorHAnsi"/>
        </w:rPr>
        <w:t>Période de validité du SAD</w:t>
      </w:r>
      <w:bookmarkEnd w:id="11"/>
      <w:r w:rsidRPr="00CA739C">
        <w:rPr>
          <w:rFonts w:asciiTheme="minorHAnsi" w:hAnsiTheme="minorHAnsi"/>
        </w:rPr>
        <w:t xml:space="preserve"> </w:t>
      </w:r>
    </w:p>
    <w:p w14:paraId="49FE17C6" w14:textId="55362497" w:rsidR="00B71E69" w:rsidRPr="00CA739C" w:rsidRDefault="00B71E69" w:rsidP="00B71E69">
      <w:pPr>
        <w:tabs>
          <w:tab w:val="left" w:pos="851"/>
        </w:tabs>
        <w:rPr>
          <w:rFonts w:asciiTheme="minorHAnsi" w:hAnsiTheme="minorHAnsi"/>
        </w:rPr>
      </w:pPr>
      <w:r w:rsidRPr="00CA739C">
        <w:rPr>
          <w:rFonts w:asciiTheme="minorHAnsi" w:hAnsiTheme="minorHAnsi"/>
        </w:rPr>
        <w:t>Le système d’acquisition dynamique</w:t>
      </w:r>
      <w:r>
        <w:rPr>
          <w:rFonts w:asciiTheme="minorHAnsi" w:hAnsiTheme="minorHAnsi"/>
        </w:rPr>
        <w:t xml:space="preserve"> est ouvert pour une durée de 2 </w:t>
      </w:r>
      <w:r w:rsidRPr="00CA739C">
        <w:rPr>
          <w:rFonts w:asciiTheme="minorHAnsi" w:hAnsiTheme="minorHAnsi"/>
        </w:rPr>
        <w:t xml:space="preserve">ans </w:t>
      </w:r>
      <w:r>
        <w:rPr>
          <w:rFonts w:asciiTheme="minorHAnsi" w:hAnsiTheme="minorHAnsi"/>
        </w:rPr>
        <w:t xml:space="preserve"> reconductible deux fois par période de 1 an </w:t>
      </w:r>
      <w:r w:rsidRPr="00CA739C">
        <w:rPr>
          <w:rFonts w:asciiTheme="minorHAnsi" w:hAnsiTheme="minorHAnsi"/>
        </w:rPr>
        <w:t xml:space="preserve">à compter du lendemain de la date de réception des candidatures </w:t>
      </w:r>
      <w:r w:rsidRPr="00243070">
        <w:rPr>
          <w:rFonts w:asciiTheme="minorHAnsi" w:hAnsiTheme="minorHAnsi"/>
        </w:rPr>
        <w:t xml:space="preserve">fixées au </w:t>
      </w:r>
      <w:r>
        <w:rPr>
          <w:rFonts w:asciiTheme="minorHAnsi" w:hAnsiTheme="minorHAnsi"/>
        </w:rPr>
        <w:t>27/09/2019</w:t>
      </w:r>
      <w:r w:rsidRPr="00243070">
        <w:rPr>
          <w:rFonts w:asciiTheme="minorHAnsi" w:hAnsiTheme="minorHAnsi"/>
        </w:rPr>
        <w:t xml:space="preserve"> so</w:t>
      </w:r>
      <w:r>
        <w:rPr>
          <w:rFonts w:asciiTheme="minorHAnsi" w:hAnsiTheme="minorHAnsi"/>
        </w:rPr>
        <w:t>it à compter du 28/09/2019</w:t>
      </w:r>
      <w:r w:rsidRPr="00243070">
        <w:rPr>
          <w:rFonts w:asciiTheme="minorHAnsi" w:hAnsiTheme="minorHAnsi"/>
        </w:rPr>
        <w:t>.</w:t>
      </w:r>
      <w:r w:rsidRPr="00CA739C">
        <w:rPr>
          <w:rFonts w:asciiTheme="minorHAnsi" w:hAnsiTheme="minorHAnsi"/>
        </w:rPr>
        <w:t xml:space="preserve"> </w:t>
      </w:r>
    </w:p>
    <w:p w14:paraId="33E2E27E" w14:textId="77777777" w:rsidR="00B71E69" w:rsidRPr="00CA739C" w:rsidRDefault="00B71E69" w:rsidP="00B71E69">
      <w:pPr>
        <w:tabs>
          <w:tab w:val="num" w:pos="0"/>
        </w:tabs>
        <w:rPr>
          <w:rFonts w:asciiTheme="minorHAnsi" w:hAnsiTheme="minorHAnsi"/>
          <w:b/>
          <w:szCs w:val="20"/>
        </w:rPr>
      </w:pPr>
    </w:p>
    <w:p w14:paraId="2217D444" w14:textId="77777777" w:rsidR="00B71E69" w:rsidRPr="00CA739C" w:rsidRDefault="00B71E69" w:rsidP="00B71E69">
      <w:pPr>
        <w:pStyle w:val="Titre2"/>
        <w:numPr>
          <w:ilvl w:val="1"/>
          <w:numId w:val="19"/>
        </w:numPr>
        <w:tabs>
          <w:tab w:val="left" w:pos="576"/>
          <w:tab w:val="left" w:pos="851"/>
        </w:tabs>
        <w:ind w:left="859"/>
        <w:rPr>
          <w:rFonts w:asciiTheme="minorHAnsi" w:hAnsiTheme="minorHAnsi"/>
        </w:rPr>
      </w:pPr>
      <w:bookmarkStart w:id="12" w:name="_Toc14858269"/>
      <w:r w:rsidRPr="00CA739C">
        <w:rPr>
          <w:rFonts w:asciiTheme="minorHAnsi" w:hAnsiTheme="minorHAnsi"/>
        </w:rPr>
        <w:t>Composition du SAD</w:t>
      </w:r>
      <w:bookmarkEnd w:id="12"/>
      <w:r w:rsidRPr="00CA739C">
        <w:rPr>
          <w:rFonts w:asciiTheme="minorHAnsi" w:hAnsiTheme="minorHAnsi"/>
        </w:rPr>
        <w:t xml:space="preserve"> </w:t>
      </w:r>
    </w:p>
    <w:p w14:paraId="0736FC0A" w14:textId="78E0C174" w:rsidR="00B71E69" w:rsidRPr="00E409C3" w:rsidRDefault="00B71E69" w:rsidP="00B71E69">
      <w:pPr>
        <w:rPr>
          <w:rFonts w:asciiTheme="minorHAnsi" w:hAnsiTheme="minorHAnsi"/>
        </w:rPr>
      </w:pPr>
      <w:r w:rsidRPr="00E409C3">
        <w:rPr>
          <w:rFonts w:asciiTheme="minorHAnsi" w:hAnsiTheme="minorHAnsi"/>
        </w:rPr>
        <w:t xml:space="preserve">Le SAD est composé de </w:t>
      </w:r>
      <w:r>
        <w:rPr>
          <w:rFonts w:asciiTheme="minorHAnsi" w:hAnsiTheme="minorHAnsi"/>
          <w:b/>
          <w:u w:val="single"/>
        </w:rPr>
        <w:t>7</w:t>
      </w:r>
      <w:r w:rsidRPr="00E409C3">
        <w:rPr>
          <w:rFonts w:asciiTheme="minorHAnsi" w:hAnsiTheme="minorHAnsi"/>
          <w:b/>
          <w:u w:val="single"/>
        </w:rPr>
        <w:t xml:space="preserve"> catégories</w:t>
      </w:r>
      <w:r w:rsidRPr="00E409C3">
        <w:rPr>
          <w:rFonts w:asciiTheme="minorHAnsi" w:hAnsiTheme="minorHAnsi"/>
        </w:rPr>
        <w:t xml:space="preserve"> correspondant chacune à des types de prestation de services différents. </w:t>
      </w:r>
    </w:p>
    <w:p w14:paraId="636FBC1C" w14:textId="77777777" w:rsidR="00B71E69" w:rsidRPr="00E409C3" w:rsidRDefault="00B71E69" w:rsidP="00B71E69">
      <w:pPr>
        <w:rPr>
          <w:rFonts w:asciiTheme="minorHAnsi" w:hAnsiTheme="minorHAnsi"/>
        </w:rPr>
      </w:pPr>
    </w:p>
    <w:p w14:paraId="50906C04" w14:textId="77777777" w:rsidR="00B71E69" w:rsidRPr="00E409C3" w:rsidRDefault="00B71E69" w:rsidP="00B71E69">
      <w:pPr>
        <w:rPr>
          <w:rFonts w:asciiTheme="minorHAnsi" w:hAnsiTheme="minorHAnsi"/>
        </w:rPr>
      </w:pPr>
      <w:r w:rsidRPr="00E409C3">
        <w:rPr>
          <w:rFonts w:asciiTheme="minorHAnsi" w:hAnsiTheme="minorHAnsi"/>
        </w:rPr>
        <w:t xml:space="preserve">Les catégories sont les suivantes : </w:t>
      </w:r>
    </w:p>
    <w:p w14:paraId="12410F29" w14:textId="77777777" w:rsidR="00B71E69" w:rsidRPr="00B71E69" w:rsidRDefault="00B71E69" w:rsidP="00B71E69">
      <w:pPr>
        <w:pStyle w:val="Paragraphedeliste"/>
        <w:numPr>
          <w:ilvl w:val="0"/>
          <w:numId w:val="34"/>
        </w:numPr>
        <w:contextualSpacing w:val="0"/>
        <w:jc w:val="left"/>
        <w:rPr>
          <w:rFonts w:asciiTheme="minorHAnsi" w:hAnsiTheme="minorHAnsi"/>
        </w:rPr>
      </w:pPr>
      <w:r w:rsidRPr="00B71E69">
        <w:rPr>
          <w:rFonts w:asciiTheme="minorHAnsi" w:hAnsiTheme="minorHAnsi"/>
        </w:rPr>
        <w:t xml:space="preserve">Catégorie 1 : Etudes  - Fictions / Documentaires </w:t>
      </w:r>
    </w:p>
    <w:p w14:paraId="64EF432A" w14:textId="77777777" w:rsidR="00B71E69" w:rsidRPr="00B71E69" w:rsidRDefault="00B71E69" w:rsidP="00B71E69">
      <w:pPr>
        <w:pStyle w:val="Paragraphedeliste"/>
        <w:numPr>
          <w:ilvl w:val="0"/>
          <w:numId w:val="34"/>
        </w:numPr>
        <w:contextualSpacing w:val="0"/>
        <w:jc w:val="left"/>
        <w:rPr>
          <w:rFonts w:asciiTheme="minorHAnsi" w:hAnsiTheme="minorHAnsi"/>
        </w:rPr>
      </w:pPr>
      <w:r w:rsidRPr="00B71E69">
        <w:rPr>
          <w:rFonts w:asciiTheme="minorHAnsi" w:hAnsiTheme="minorHAnsi"/>
        </w:rPr>
        <w:t>Catégorie 2 : Etudes - Magazines / Divertissements</w:t>
      </w:r>
    </w:p>
    <w:p w14:paraId="49F08B58" w14:textId="77777777" w:rsidR="00B71E69" w:rsidRPr="00B71E69" w:rsidRDefault="00B71E69" w:rsidP="00B71E69">
      <w:pPr>
        <w:pStyle w:val="Paragraphedeliste"/>
        <w:numPr>
          <w:ilvl w:val="0"/>
          <w:numId w:val="34"/>
        </w:numPr>
        <w:contextualSpacing w:val="0"/>
        <w:jc w:val="left"/>
        <w:rPr>
          <w:rFonts w:asciiTheme="minorHAnsi" w:hAnsiTheme="minorHAnsi"/>
        </w:rPr>
      </w:pPr>
      <w:r w:rsidRPr="00B71E69">
        <w:rPr>
          <w:rFonts w:asciiTheme="minorHAnsi" w:hAnsiTheme="minorHAnsi"/>
        </w:rPr>
        <w:t>Catégorie 3 : Etudes - Information / Sport</w:t>
      </w:r>
    </w:p>
    <w:p w14:paraId="2C1E927A" w14:textId="0EDFFC1D" w:rsidR="00B71E69" w:rsidRPr="00B71E69" w:rsidRDefault="007C5AD1" w:rsidP="00B71E69">
      <w:pPr>
        <w:pStyle w:val="Paragraphedeliste"/>
        <w:numPr>
          <w:ilvl w:val="0"/>
          <w:numId w:val="34"/>
        </w:numPr>
        <w:contextualSpacing w:val="0"/>
        <w:jc w:val="left"/>
        <w:rPr>
          <w:rFonts w:asciiTheme="minorHAnsi" w:hAnsiTheme="minorHAnsi"/>
        </w:rPr>
      </w:pPr>
      <w:r>
        <w:rPr>
          <w:rFonts w:asciiTheme="minorHAnsi" w:hAnsiTheme="minorHAnsi"/>
        </w:rPr>
        <w:t xml:space="preserve">Catégorie 4 : Etudes - </w:t>
      </w:r>
      <w:r w:rsidR="00B71E69" w:rsidRPr="00B71E69">
        <w:rPr>
          <w:rFonts w:asciiTheme="minorHAnsi" w:hAnsiTheme="minorHAnsi"/>
        </w:rPr>
        <w:t>Jeunesse</w:t>
      </w:r>
    </w:p>
    <w:p w14:paraId="2BE60E31" w14:textId="77777777" w:rsidR="00B71E69" w:rsidRPr="00B71E69" w:rsidRDefault="00B71E69" w:rsidP="00B71E69">
      <w:pPr>
        <w:pStyle w:val="Paragraphedeliste"/>
        <w:numPr>
          <w:ilvl w:val="0"/>
          <w:numId w:val="34"/>
        </w:numPr>
        <w:contextualSpacing w:val="0"/>
        <w:jc w:val="left"/>
        <w:rPr>
          <w:rFonts w:asciiTheme="minorHAnsi" w:hAnsiTheme="minorHAnsi"/>
        </w:rPr>
      </w:pPr>
      <w:r w:rsidRPr="00B71E69">
        <w:rPr>
          <w:rFonts w:asciiTheme="minorHAnsi" w:hAnsiTheme="minorHAnsi"/>
        </w:rPr>
        <w:t xml:space="preserve">Catégorie 5 : Etudes - Marketing (Notoriété / Image / Communication) </w:t>
      </w:r>
    </w:p>
    <w:p w14:paraId="33BB264C" w14:textId="69D6E53D" w:rsidR="00B71E69" w:rsidRPr="00B71E69" w:rsidRDefault="00B71E69" w:rsidP="00B71E69">
      <w:pPr>
        <w:pStyle w:val="Paragraphedeliste"/>
        <w:numPr>
          <w:ilvl w:val="0"/>
          <w:numId w:val="34"/>
        </w:numPr>
        <w:contextualSpacing w:val="0"/>
        <w:jc w:val="left"/>
        <w:rPr>
          <w:rFonts w:asciiTheme="minorHAnsi" w:hAnsiTheme="minorHAnsi"/>
        </w:rPr>
      </w:pPr>
      <w:r w:rsidRPr="00B71E69">
        <w:rPr>
          <w:rFonts w:asciiTheme="minorHAnsi" w:hAnsiTheme="minorHAnsi"/>
        </w:rPr>
        <w:t xml:space="preserve">Catégorie 6 : Etudes </w:t>
      </w:r>
      <w:r w:rsidR="007C5AD1">
        <w:rPr>
          <w:rFonts w:asciiTheme="minorHAnsi" w:hAnsiTheme="minorHAnsi"/>
        </w:rPr>
        <w:t>- P</w:t>
      </w:r>
      <w:r w:rsidRPr="00B71E69">
        <w:rPr>
          <w:rFonts w:asciiTheme="minorHAnsi" w:hAnsiTheme="minorHAnsi"/>
        </w:rPr>
        <w:t>rospectives Socioculturelles et veille</w:t>
      </w:r>
    </w:p>
    <w:p w14:paraId="2DB909CD" w14:textId="1316C9EB" w:rsidR="00B71E69" w:rsidRPr="00B71E69" w:rsidRDefault="00B71E69" w:rsidP="00B71E69">
      <w:pPr>
        <w:pStyle w:val="Paragraphedeliste"/>
        <w:numPr>
          <w:ilvl w:val="0"/>
          <w:numId w:val="34"/>
        </w:numPr>
        <w:contextualSpacing w:val="0"/>
        <w:jc w:val="left"/>
        <w:rPr>
          <w:rFonts w:asciiTheme="minorHAnsi" w:hAnsiTheme="minorHAnsi"/>
        </w:rPr>
      </w:pPr>
      <w:r w:rsidRPr="00B71E69">
        <w:rPr>
          <w:rFonts w:asciiTheme="minorHAnsi" w:hAnsiTheme="minorHAnsi"/>
        </w:rPr>
        <w:t>Catégorie 7 : Etudes</w:t>
      </w:r>
      <w:r w:rsidR="007C5AD1">
        <w:rPr>
          <w:rFonts w:asciiTheme="minorHAnsi" w:hAnsiTheme="minorHAnsi"/>
        </w:rPr>
        <w:t xml:space="preserve"> -</w:t>
      </w:r>
      <w:r w:rsidRPr="00B71E69">
        <w:rPr>
          <w:rFonts w:asciiTheme="minorHAnsi" w:hAnsiTheme="minorHAnsi"/>
        </w:rPr>
        <w:t xml:space="preserve"> </w:t>
      </w:r>
      <w:r w:rsidR="007C5AD1">
        <w:rPr>
          <w:rFonts w:asciiTheme="minorHAnsi" w:hAnsiTheme="minorHAnsi"/>
        </w:rPr>
        <w:t>P</w:t>
      </w:r>
      <w:r w:rsidRPr="00B71E69">
        <w:rPr>
          <w:rFonts w:asciiTheme="minorHAnsi" w:hAnsiTheme="minorHAnsi"/>
        </w:rPr>
        <w:t>lateformes Numériques / UX</w:t>
      </w:r>
    </w:p>
    <w:p w14:paraId="57F86500" w14:textId="65CDBE87" w:rsidR="00B71E69" w:rsidRPr="00E409C3" w:rsidRDefault="00B71E69" w:rsidP="00B71E69">
      <w:pPr>
        <w:rPr>
          <w:rFonts w:asciiTheme="minorHAnsi" w:hAnsiTheme="minorHAnsi"/>
        </w:rPr>
      </w:pPr>
      <w:r>
        <w:rPr>
          <w:rFonts w:asciiTheme="minorHAnsi" w:hAnsiTheme="minorHAnsi"/>
        </w:rPr>
        <w:t xml:space="preserve"> </w:t>
      </w:r>
    </w:p>
    <w:p w14:paraId="31941E30" w14:textId="77777777" w:rsidR="00B71E69" w:rsidRPr="00CA739C" w:rsidRDefault="00B71E69" w:rsidP="00B71E69">
      <w:pPr>
        <w:pStyle w:val="Titre1"/>
        <w:numPr>
          <w:ilvl w:val="0"/>
          <w:numId w:val="19"/>
        </w:numPr>
        <w:ind w:left="1849"/>
        <w:jc w:val="left"/>
        <w:rPr>
          <w:rFonts w:asciiTheme="minorHAnsi" w:hAnsiTheme="minorHAnsi"/>
        </w:rPr>
      </w:pPr>
      <w:bookmarkStart w:id="13" w:name="_Toc14858270"/>
      <w:r w:rsidRPr="00CA739C">
        <w:rPr>
          <w:rFonts w:asciiTheme="minorHAnsi" w:hAnsiTheme="minorHAnsi"/>
        </w:rPr>
        <w:t>FONCTIONNEMENT DU SAD</w:t>
      </w:r>
      <w:bookmarkEnd w:id="13"/>
      <w:r w:rsidRPr="00CA739C">
        <w:rPr>
          <w:rFonts w:asciiTheme="minorHAnsi" w:hAnsiTheme="minorHAnsi"/>
        </w:rPr>
        <w:t xml:space="preserve"> </w:t>
      </w:r>
    </w:p>
    <w:p w14:paraId="1A56E058" w14:textId="77777777" w:rsidR="00B71E69" w:rsidRPr="00CA739C" w:rsidRDefault="00B71E69" w:rsidP="00B71E69">
      <w:pPr>
        <w:pStyle w:val="Titre2"/>
        <w:numPr>
          <w:ilvl w:val="1"/>
          <w:numId w:val="19"/>
        </w:numPr>
        <w:tabs>
          <w:tab w:val="left" w:pos="576"/>
          <w:tab w:val="left" w:pos="851"/>
        </w:tabs>
        <w:ind w:left="859"/>
        <w:rPr>
          <w:rFonts w:asciiTheme="minorHAnsi" w:hAnsiTheme="minorHAnsi"/>
        </w:rPr>
      </w:pPr>
      <w:bookmarkStart w:id="14" w:name="_Toc14858271"/>
      <w:r w:rsidRPr="00CA739C">
        <w:rPr>
          <w:rFonts w:asciiTheme="minorHAnsi" w:hAnsiTheme="minorHAnsi"/>
        </w:rPr>
        <w:t>Le système d’acquisition dynamique</w:t>
      </w:r>
      <w:bookmarkEnd w:id="14"/>
    </w:p>
    <w:p w14:paraId="11E95FB2" w14:textId="77777777" w:rsidR="00B71E69" w:rsidRPr="00CA739C" w:rsidRDefault="00B71E69" w:rsidP="00B71E69">
      <w:pPr>
        <w:rPr>
          <w:rFonts w:asciiTheme="minorHAnsi" w:hAnsiTheme="minorHAnsi"/>
        </w:rPr>
      </w:pPr>
      <w:r w:rsidRPr="00CA739C">
        <w:rPr>
          <w:rFonts w:asciiTheme="minorHAnsi" w:hAnsiTheme="minorHAnsi"/>
        </w:rPr>
        <w:t xml:space="preserve">Un système d'acquisition dynamique est un </w:t>
      </w:r>
      <w:r w:rsidRPr="00CA739C">
        <w:rPr>
          <w:rFonts w:asciiTheme="minorHAnsi" w:hAnsiTheme="minorHAnsi"/>
          <w:b/>
          <w:u w:val="single"/>
        </w:rPr>
        <w:t>processus entièrement électronique</w:t>
      </w:r>
      <w:r w:rsidRPr="00CA739C">
        <w:rPr>
          <w:rFonts w:asciiTheme="minorHAnsi" w:hAnsiTheme="minorHAnsi"/>
        </w:rPr>
        <w:t xml:space="preserve"> de passation de marché public, pour des achats d'usage courant, par lequel l'acheteur attribue, après mise en concurrence, un ou plusieurs marchés spécifiques à l'un des opérateurs économiques préalablement sélectionnés et référencés au sein du système.</w:t>
      </w:r>
    </w:p>
    <w:p w14:paraId="4108ED55" w14:textId="77777777" w:rsidR="00B71E69" w:rsidRPr="00CA739C" w:rsidRDefault="00B71E69" w:rsidP="00B71E69">
      <w:pPr>
        <w:rPr>
          <w:rFonts w:asciiTheme="minorHAnsi" w:hAnsiTheme="minorHAnsi"/>
        </w:rPr>
      </w:pPr>
      <w:r w:rsidRPr="00CA739C">
        <w:rPr>
          <w:rFonts w:asciiTheme="minorHAnsi" w:hAnsiTheme="minorHAnsi"/>
        </w:rPr>
        <w:t xml:space="preserve">Le système est ouvert, pendant toute sa durée de validité, à tout opérateur économique satisfaisant aux critères de sélection. Les critères d’accès au SAD sont définis au présent règlement de consultation. </w:t>
      </w:r>
    </w:p>
    <w:p w14:paraId="0E859C2A" w14:textId="77777777" w:rsidR="00B71E69" w:rsidRPr="00CA739C" w:rsidRDefault="00B71E69" w:rsidP="00B71E69">
      <w:pPr>
        <w:rPr>
          <w:rFonts w:asciiTheme="minorHAnsi" w:hAnsiTheme="minorHAnsi"/>
        </w:rPr>
      </w:pPr>
      <w:r w:rsidRPr="00CA739C">
        <w:rPr>
          <w:rFonts w:asciiTheme="minorHAnsi" w:hAnsiTheme="minorHAnsi"/>
        </w:rPr>
        <w:lastRenderedPageBreak/>
        <w:t xml:space="preserve">Tous les candidats satisfaisant aux critères de sélection sont admis dans le système et leur nombre n'est pas limité.  </w:t>
      </w:r>
    </w:p>
    <w:p w14:paraId="36C4B945" w14:textId="77777777" w:rsidR="00B71E69" w:rsidRPr="00CA739C" w:rsidRDefault="00B71E69" w:rsidP="00B71E69">
      <w:pPr>
        <w:rPr>
          <w:rFonts w:asciiTheme="minorHAnsi" w:hAnsiTheme="minorHAnsi"/>
        </w:rPr>
      </w:pPr>
    </w:p>
    <w:p w14:paraId="340466E1" w14:textId="77777777" w:rsidR="00B71E69" w:rsidRPr="00CA739C" w:rsidRDefault="00B71E69" w:rsidP="00B71E69">
      <w:pPr>
        <w:rPr>
          <w:rFonts w:asciiTheme="minorHAnsi" w:hAnsiTheme="minorHAnsi"/>
          <w:b/>
          <w:u w:val="single"/>
        </w:rPr>
      </w:pPr>
      <w:r w:rsidRPr="00CA739C">
        <w:rPr>
          <w:rFonts w:asciiTheme="minorHAnsi" w:hAnsiTheme="minorHAnsi"/>
          <w:b/>
          <w:u w:val="single"/>
        </w:rPr>
        <w:t>Le SAD se met en œuvre de la façon suivante :</w:t>
      </w:r>
    </w:p>
    <w:p w14:paraId="27EBA546" w14:textId="77777777" w:rsidR="00B71E69" w:rsidRPr="00CA739C" w:rsidRDefault="00B71E69" w:rsidP="00B71E69">
      <w:pPr>
        <w:pStyle w:val="Paragraphedeliste"/>
        <w:numPr>
          <w:ilvl w:val="0"/>
          <w:numId w:val="43"/>
        </w:numPr>
        <w:rPr>
          <w:rFonts w:asciiTheme="minorHAnsi" w:hAnsiTheme="minorHAnsi"/>
        </w:rPr>
      </w:pPr>
      <w:r w:rsidRPr="00CA739C">
        <w:rPr>
          <w:rFonts w:asciiTheme="minorHAnsi" w:hAnsiTheme="minorHAnsi"/>
        </w:rPr>
        <w:t>Un avis de publicité est publié et le dossier de consultation des entreprises (DCE) est mis en ligne</w:t>
      </w:r>
      <w:r>
        <w:rPr>
          <w:rFonts w:asciiTheme="minorHAnsi" w:hAnsiTheme="minorHAnsi"/>
        </w:rPr>
        <w:t xml:space="preserve"> pour toute la durée du système ;</w:t>
      </w:r>
    </w:p>
    <w:p w14:paraId="1630389D" w14:textId="77777777" w:rsidR="00B71E69" w:rsidRPr="00CA739C" w:rsidRDefault="00B71E69" w:rsidP="00B71E69">
      <w:pPr>
        <w:pStyle w:val="Paragraphedeliste"/>
        <w:numPr>
          <w:ilvl w:val="0"/>
          <w:numId w:val="43"/>
        </w:numPr>
        <w:rPr>
          <w:rFonts w:asciiTheme="minorHAnsi" w:hAnsiTheme="minorHAnsi"/>
        </w:rPr>
      </w:pPr>
      <w:r w:rsidRPr="00CA739C">
        <w:rPr>
          <w:rFonts w:asciiTheme="minorHAnsi" w:hAnsiTheme="minorHAnsi"/>
        </w:rPr>
        <w:t>Le DCE précise la nature des achats envi</w:t>
      </w:r>
      <w:r>
        <w:rPr>
          <w:rFonts w:asciiTheme="minorHAnsi" w:hAnsiTheme="minorHAnsi"/>
        </w:rPr>
        <w:t>sagés et les quantités estimées ;</w:t>
      </w:r>
    </w:p>
    <w:p w14:paraId="52F88BC4" w14:textId="77777777" w:rsidR="00B71E69" w:rsidRPr="00CA739C" w:rsidRDefault="00B71E69" w:rsidP="00B71E69">
      <w:pPr>
        <w:pStyle w:val="Paragraphedeliste"/>
        <w:numPr>
          <w:ilvl w:val="0"/>
          <w:numId w:val="43"/>
        </w:numPr>
        <w:rPr>
          <w:rFonts w:asciiTheme="minorHAnsi" w:hAnsiTheme="minorHAnsi"/>
        </w:rPr>
      </w:pPr>
      <w:r w:rsidRPr="00CA739C">
        <w:rPr>
          <w:rFonts w:asciiTheme="minorHAnsi" w:hAnsiTheme="minorHAnsi"/>
        </w:rPr>
        <w:t xml:space="preserve">Le système est ouvert, pendant toute sa période de validité, à tout opérateur économique satisfaisant aux critères </w:t>
      </w:r>
      <w:r>
        <w:rPr>
          <w:rFonts w:asciiTheme="minorHAnsi" w:hAnsiTheme="minorHAnsi"/>
        </w:rPr>
        <w:t>de sélection des candidatures * ;</w:t>
      </w:r>
    </w:p>
    <w:p w14:paraId="2416C8E7" w14:textId="77777777" w:rsidR="00B71E69" w:rsidRPr="00CA739C" w:rsidRDefault="00B71E69" w:rsidP="00B71E69">
      <w:pPr>
        <w:pStyle w:val="Paragraphedeliste"/>
        <w:numPr>
          <w:ilvl w:val="0"/>
          <w:numId w:val="43"/>
        </w:numPr>
        <w:rPr>
          <w:rFonts w:asciiTheme="minorHAnsi" w:hAnsiTheme="minorHAnsi"/>
        </w:rPr>
      </w:pPr>
      <w:r w:rsidRPr="00CA739C">
        <w:rPr>
          <w:rFonts w:asciiTheme="minorHAnsi" w:hAnsiTheme="minorHAnsi"/>
        </w:rPr>
        <w:t>Au cours de la durée de vie du système, tout opérate</w:t>
      </w:r>
      <w:r>
        <w:rPr>
          <w:rFonts w:asciiTheme="minorHAnsi" w:hAnsiTheme="minorHAnsi"/>
        </w:rPr>
        <w:t>ur peut demander à l’intégrer * ;</w:t>
      </w:r>
    </w:p>
    <w:p w14:paraId="19261293" w14:textId="77777777" w:rsidR="00B71E69" w:rsidRPr="00CA739C" w:rsidRDefault="00B71E69" w:rsidP="00B71E69">
      <w:pPr>
        <w:pStyle w:val="Paragraphedeliste"/>
        <w:numPr>
          <w:ilvl w:val="0"/>
          <w:numId w:val="43"/>
        </w:numPr>
        <w:rPr>
          <w:rFonts w:asciiTheme="minorHAnsi" w:hAnsiTheme="minorHAnsi"/>
        </w:rPr>
      </w:pPr>
      <w:r w:rsidRPr="00CA739C">
        <w:rPr>
          <w:rFonts w:asciiTheme="minorHAnsi" w:hAnsiTheme="minorHAnsi"/>
        </w:rPr>
        <w:t>Lorsque le Pouvoir Adjudicateur lance un marché spécifique, il invite tous les candidats présents dans le système à répondre. Le délai de réception des offres est fixé par le Pouvoir Adjudicateur, ce délai est au moins égal à 10 jours, toutefois un délai plus court peut-être fixé d’un commun accord avec l’e</w:t>
      </w:r>
      <w:r>
        <w:rPr>
          <w:rFonts w:asciiTheme="minorHAnsi" w:hAnsiTheme="minorHAnsi"/>
        </w:rPr>
        <w:t>nsemble des candidats consultés ;</w:t>
      </w:r>
    </w:p>
    <w:p w14:paraId="64A33DE8" w14:textId="77777777" w:rsidR="00B71E69" w:rsidRPr="00CA739C" w:rsidRDefault="00B71E69" w:rsidP="00B71E69">
      <w:pPr>
        <w:pStyle w:val="Paragraphedeliste"/>
        <w:numPr>
          <w:ilvl w:val="0"/>
          <w:numId w:val="43"/>
        </w:numPr>
        <w:rPr>
          <w:rFonts w:asciiTheme="minorHAnsi" w:hAnsiTheme="minorHAnsi"/>
        </w:rPr>
      </w:pPr>
      <w:r w:rsidRPr="00CA739C">
        <w:rPr>
          <w:rFonts w:asciiTheme="minorHAnsi" w:hAnsiTheme="minorHAnsi"/>
        </w:rPr>
        <w:t>La durée de validité du système annoncée initialement peut être modifiée par le Pouvoir Adjudicateur, les opérateurs en sont informés par la publication d’un avis modificatif.</w:t>
      </w:r>
    </w:p>
    <w:p w14:paraId="658AE96F" w14:textId="77777777" w:rsidR="00B71E69" w:rsidRPr="00CA739C" w:rsidRDefault="00B71E69" w:rsidP="00B71E69">
      <w:pPr>
        <w:rPr>
          <w:rFonts w:asciiTheme="minorHAnsi" w:hAnsiTheme="minorHAnsi"/>
        </w:rPr>
      </w:pPr>
    </w:p>
    <w:p w14:paraId="1D2A46B4" w14:textId="77777777" w:rsidR="00B71E69" w:rsidRDefault="00B71E69" w:rsidP="00B71E69">
      <w:pPr>
        <w:rPr>
          <w:rFonts w:asciiTheme="minorHAnsi" w:hAnsiTheme="minorHAnsi"/>
        </w:rPr>
      </w:pPr>
      <w:r w:rsidRPr="00CA739C">
        <w:rPr>
          <w:rFonts w:asciiTheme="minorHAnsi" w:hAnsiTheme="minorHAnsi"/>
          <w:noProof/>
        </w:rPr>
        <mc:AlternateContent>
          <mc:Choice Requires="wps">
            <w:drawing>
              <wp:anchor distT="45720" distB="45720" distL="114300" distR="114300" simplePos="0" relativeHeight="251665408" behindDoc="0" locked="0" layoutInCell="1" allowOverlap="1" wp14:anchorId="475A0A86" wp14:editId="64529DB4">
                <wp:simplePos x="0" y="0"/>
                <wp:positionH relativeFrom="column">
                  <wp:posOffset>-23495</wp:posOffset>
                </wp:positionH>
                <wp:positionV relativeFrom="paragraph">
                  <wp:posOffset>765810</wp:posOffset>
                </wp:positionV>
                <wp:extent cx="5857875" cy="80010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800100"/>
                        </a:xfrm>
                        <a:prstGeom prst="rect">
                          <a:avLst/>
                        </a:prstGeom>
                        <a:solidFill>
                          <a:srgbClr val="FFFFFF"/>
                        </a:solidFill>
                        <a:ln w="9525">
                          <a:solidFill>
                            <a:srgbClr val="000000"/>
                          </a:solidFill>
                          <a:miter lim="800000"/>
                          <a:headEnd/>
                          <a:tailEnd/>
                        </a:ln>
                      </wps:spPr>
                      <wps:txbx>
                        <w:txbxContent>
                          <w:p w14:paraId="6CE31674" w14:textId="77777777" w:rsidR="00B71E69" w:rsidRPr="00192CC6" w:rsidRDefault="00B71E69" w:rsidP="00B71E69">
                            <w:pPr>
                              <w:rPr>
                                <w:b/>
                              </w:rPr>
                            </w:pPr>
                            <w:r w:rsidRPr="00192CC6">
                              <w:rPr>
                                <w:b/>
                                <w:noProof/>
                              </w:rPr>
                              <w:drawing>
                                <wp:inline distT="0" distB="0" distL="0" distR="0" wp14:anchorId="03B8A9B3" wp14:editId="5E52EC40">
                                  <wp:extent cx="180975" cy="1714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Pr="00192CC6">
                              <w:rPr>
                                <w:b/>
                              </w:rPr>
                              <w:t>A tout moment au cours de la période de validité du système d'acquisition dynamique, l'acheteur peut demander aux candidats admis dans le système d'actualiser leur dossier de candidature, dans un délai de cinq jours ouvrables à compter de la date d'envoi de cette demande. Les candidats ne remplissant plus les critères d’admission sont exclus du SAD.</w:t>
                            </w:r>
                          </w:p>
                          <w:p w14:paraId="5EE16476" w14:textId="77777777" w:rsidR="00B71E69" w:rsidRDefault="00B71E69" w:rsidP="00B71E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A0A86" id="_x0000_t202" coordsize="21600,21600" o:spt="202" path="m,l,21600r21600,l21600,xe">
                <v:stroke joinstyle="miter"/>
                <v:path gradientshapeok="t" o:connecttype="rect"/>
              </v:shapetype>
              <v:shape id="Zone de texte 2" o:spid="_x0000_s1026" type="#_x0000_t202" style="position:absolute;left:0;text-align:left;margin-left:-1.85pt;margin-top:60.3pt;width:461.25pt;height:6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">
                <v:textbox>
                  <w:txbxContent>
                    <w:p w14:paraId="6CE31674" w14:textId="77777777" w:rsidR="00B71E69" w:rsidRPr="00192CC6" w:rsidRDefault="00B71E69" w:rsidP="00B71E69">
                      <w:pPr>
                        <w:rPr>
                          <w:b/>
                        </w:rPr>
                      </w:pPr>
                      <w:r w:rsidRPr="00192CC6">
                        <w:rPr>
                          <w:b/>
                          <w:noProof/>
                        </w:rPr>
                        <w:drawing>
                          <wp:inline distT="0" distB="0" distL="0" distR="0" wp14:anchorId="03B8A9B3" wp14:editId="5E52EC40">
                            <wp:extent cx="180975" cy="1714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Pr="00192CC6">
                        <w:rPr>
                          <w:b/>
                        </w:rPr>
                        <w:t>A tout moment au cours de la période de validité du système d'acquisition dynamique, l'acheteur peut demander aux candidats admis dans le système d'actualiser leur dossier de candidature, dans un délai de cinq jours ouvrables à compter de la date d'envoi de cette demande. Les candidats ne remplissant plus les critères d’admission sont exclus du SAD.</w:t>
                      </w:r>
                    </w:p>
                    <w:p w14:paraId="5EE16476" w14:textId="77777777" w:rsidR="00B71E69" w:rsidRDefault="00B71E69" w:rsidP="00B71E69"/>
                  </w:txbxContent>
                </v:textbox>
                <w10:wrap type="square"/>
              </v:shape>
            </w:pict>
          </mc:Fallback>
        </mc:AlternateContent>
      </w:r>
      <w:r w:rsidRPr="00CA739C">
        <w:rPr>
          <w:rFonts w:asciiTheme="minorHAnsi" w:hAnsiTheme="minorHAnsi"/>
        </w:rPr>
        <w:t>*</w:t>
      </w:r>
      <w:r w:rsidRPr="00CA739C">
        <w:rPr>
          <w:rFonts w:asciiTheme="minorHAnsi" w:hAnsiTheme="minorHAnsi"/>
          <w:i/>
        </w:rPr>
        <w:t xml:space="preserve">Les entreprises peuvent donc transmettre leur candidature durant toute la durée de validité du SAD. Cependant, </w:t>
      </w:r>
      <w:r w:rsidRPr="00CA739C">
        <w:rPr>
          <w:rFonts w:asciiTheme="minorHAnsi" w:hAnsiTheme="minorHAnsi"/>
          <w:b/>
          <w:i/>
          <w:color w:val="FF0000"/>
        </w:rPr>
        <w:t>il est conseillé de transmettre sa candidature durant la phase initiale de candidature afin de pouvoir être référencé pour l’ensemble des marchés spécifiques qui seront passés par France Télévisions</w:t>
      </w:r>
      <w:r w:rsidRPr="00CA739C">
        <w:rPr>
          <w:rFonts w:asciiTheme="minorHAnsi" w:hAnsiTheme="minorHAnsi"/>
          <w:i/>
        </w:rPr>
        <w:t>.</w:t>
      </w:r>
      <w:r w:rsidRPr="00CA739C">
        <w:rPr>
          <w:rFonts w:asciiTheme="minorHAnsi" w:hAnsiTheme="minorHAnsi"/>
        </w:rPr>
        <w:t xml:space="preserve"> </w:t>
      </w:r>
    </w:p>
    <w:p w14:paraId="21134059" w14:textId="77777777" w:rsidR="00B71E69" w:rsidRDefault="00B71E69" w:rsidP="00B71E69">
      <w:pPr>
        <w:rPr>
          <w:rFonts w:asciiTheme="minorHAnsi" w:hAnsiTheme="minorHAnsi"/>
        </w:rPr>
      </w:pPr>
    </w:p>
    <w:p w14:paraId="7A98611B" w14:textId="77777777" w:rsidR="00B71E69" w:rsidRDefault="00B71E69" w:rsidP="00B71E69">
      <w:pPr>
        <w:rPr>
          <w:rFonts w:asciiTheme="minorHAnsi" w:hAnsiTheme="minorHAnsi"/>
        </w:rPr>
      </w:pPr>
    </w:p>
    <w:p w14:paraId="42D253A7" w14:textId="77777777" w:rsidR="00B71E69" w:rsidRDefault="00B71E69" w:rsidP="00B71E69">
      <w:pPr>
        <w:rPr>
          <w:rFonts w:asciiTheme="minorHAnsi" w:hAnsiTheme="minorHAnsi"/>
        </w:rPr>
      </w:pPr>
    </w:p>
    <w:p w14:paraId="19DFF77A" w14:textId="77777777" w:rsidR="00B71E69" w:rsidRDefault="00B71E69" w:rsidP="00B71E69">
      <w:pPr>
        <w:rPr>
          <w:rFonts w:asciiTheme="minorHAnsi" w:hAnsiTheme="minorHAnsi"/>
        </w:rPr>
      </w:pPr>
    </w:p>
    <w:p w14:paraId="4025B393" w14:textId="77777777" w:rsidR="00B71E69" w:rsidRDefault="00B71E69" w:rsidP="00B71E69">
      <w:pPr>
        <w:rPr>
          <w:rFonts w:asciiTheme="minorHAnsi" w:hAnsiTheme="minorHAnsi"/>
        </w:rPr>
      </w:pPr>
    </w:p>
    <w:p w14:paraId="0166E759" w14:textId="77777777" w:rsidR="00B71E69" w:rsidRDefault="00B71E69" w:rsidP="00B71E69">
      <w:pPr>
        <w:rPr>
          <w:rFonts w:asciiTheme="minorHAnsi" w:hAnsiTheme="minorHAnsi"/>
        </w:rPr>
      </w:pPr>
    </w:p>
    <w:p w14:paraId="63C5E5BF" w14:textId="77777777" w:rsidR="00B71E69" w:rsidRDefault="00B71E69" w:rsidP="00B71E69">
      <w:pPr>
        <w:rPr>
          <w:rFonts w:asciiTheme="minorHAnsi" w:hAnsiTheme="minorHAnsi"/>
        </w:rPr>
      </w:pPr>
    </w:p>
    <w:p w14:paraId="3A0BB4DE" w14:textId="77777777" w:rsidR="00B71E69" w:rsidRPr="00CA739C" w:rsidRDefault="00B71E69" w:rsidP="00B71E69">
      <w:pPr>
        <w:rPr>
          <w:rFonts w:asciiTheme="minorHAnsi" w:hAnsiTheme="minorHAnsi"/>
        </w:rPr>
      </w:pPr>
    </w:p>
    <w:p w14:paraId="79E73922" w14:textId="77777777" w:rsidR="00B71E69" w:rsidRPr="00CA739C" w:rsidRDefault="00B71E69" w:rsidP="00B71E69">
      <w:pPr>
        <w:pStyle w:val="Titre2"/>
        <w:numPr>
          <w:ilvl w:val="1"/>
          <w:numId w:val="19"/>
        </w:numPr>
        <w:tabs>
          <w:tab w:val="left" w:pos="576"/>
          <w:tab w:val="left" w:pos="851"/>
        </w:tabs>
        <w:ind w:left="859"/>
        <w:rPr>
          <w:rFonts w:asciiTheme="minorHAnsi" w:hAnsiTheme="minorHAnsi"/>
        </w:rPr>
      </w:pPr>
      <w:bookmarkStart w:id="15" w:name="_Toc14858272"/>
      <w:r w:rsidRPr="00CA739C">
        <w:rPr>
          <w:rFonts w:asciiTheme="minorHAnsi" w:hAnsiTheme="minorHAnsi"/>
        </w:rPr>
        <w:t>Les marchés spécifiques</w:t>
      </w:r>
      <w:bookmarkEnd w:id="15"/>
    </w:p>
    <w:p w14:paraId="3687D413" w14:textId="77777777" w:rsidR="00B71E69" w:rsidRPr="00CA739C" w:rsidRDefault="00B71E69" w:rsidP="00B71E69">
      <w:pPr>
        <w:rPr>
          <w:rFonts w:asciiTheme="minorHAnsi" w:hAnsiTheme="minorHAnsi"/>
        </w:rPr>
      </w:pPr>
      <w:r w:rsidRPr="00CA739C">
        <w:rPr>
          <w:rFonts w:asciiTheme="minorHAnsi" w:hAnsiTheme="minorHAnsi"/>
        </w:rPr>
        <w:t xml:space="preserve">Pour chaque marché spécifique, France Télévisions invite tous les candidats admis dans le système à présenter une offre. </w:t>
      </w:r>
    </w:p>
    <w:p w14:paraId="13DFA729" w14:textId="77777777" w:rsidR="00B71E69" w:rsidRPr="00CA739C" w:rsidRDefault="00B71E69" w:rsidP="00B71E69">
      <w:pPr>
        <w:rPr>
          <w:rFonts w:asciiTheme="minorHAnsi" w:hAnsiTheme="minorHAnsi"/>
        </w:rPr>
      </w:pPr>
    </w:p>
    <w:p w14:paraId="061C8399" w14:textId="77777777" w:rsidR="00B71E69" w:rsidRPr="00CA739C" w:rsidRDefault="00B71E69" w:rsidP="00B71E69">
      <w:pPr>
        <w:rPr>
          <w:rFonts w:asciiTheme="minorHAnsi" w:hAnsiTheme="minorHAnsi"/>
        </w:rPr>
      </w:pPr>
      <w:r w:rsidRPr="00CA739C">
        <w:rPr>
          <w:rFonts w:asciiTheme="minorHAnsi" w:hAnsiTheme="minorHAnsi"/>
        </w:rPr>
        <w:t>Les délais de réception des offres sont précisés dans l’invitation à soumissionner. Le délai minimal de réception des offres est de dix jours à compter de la date d'envoi de l'invitation à soumissionner.</w:t>
      </w:r>
    </w:p>
    <w:p w14:paraId="0EF144CD" w14:textId="77777777" w:rsidR="00B71E69" w:rsidRPr="00CA739C" w:rsidRDefault="00B71E69" w:rsidP="00B71E69">
      <w:pPr>
        <w:rPr>
          <w:rFonts w:asciiTheme="minorHAnsi" w:hAnsiTheme="minorHAnsi"/>
        </w:rPr>
      </w:pPr>
      <w:r w:rsidRPr="00CA739C">
        <w:rPr>
          <w:rFonts w:asciiTheme="minorHAnsi" w:hAnsiTheme="minorHAnsi"/>
        </w:rPr>
        <w:t>Toutefois, France Télévisions peut fixer un délai de réception des offres plus court d'un commun accord avec les candidats invités à soumissionner, à condition que cette date soit la même pour tous. En l'absence d'accord le délai ne peut être inférieur à dix jours à compter de la date d'envoi de l'invitation à soumissionner.</w:t>
      </w:r>
    </w:p>
    <w:p w14:paraId="58E91322" w14:textId="77777777" w:rsidR="00B71E69" w:rsidRPr="00CA739C" w:rsidRDefault="00B71E69" w:rsidP="00B71E69">
      <w:pPr>
        <w:rPr>
          <w:rFonts w:asciiTheme="minorHAnsi" w:hAnsiTheme="minorHAnsi"/>
        </w:rPr>
      </w:pPr>
    </w:p>
    <w:p w14:paraId="008FF511" w14:textId="77777777" w:rsidR="00B71E69" w:rsidRDefault="00B71E69" w:rsidP="00B71E69">
      <w:pPr>
        <w:rPr>
          <w:rFonts w:asciiTheme="minorHAnsi" w:hAnsiTheme="minorHAnsi"/>
        </w:rPr>
      </w:pPr>
      <w:r w:rsidRPr="00CA739C">
        <w:rPr>
          <w:rFonts w:asciiTheme="minorHAnsi" w:hAnsiTheme="minorHAnsi"/>
        </w:rPr>
        <w:t xml:space="preserve">Le marché spécifique est attribué au soumissionnaire qui a présenté l'offre économiquement la plus avantageuse sur la base des critères d'attribution définis dans le présent règlement de consultation. Ces critères peuvent être précisés pour chacun des marchés spécifiques dans l’invitation à soumissionner. La pondération des critères peut varier en fonction de la fourchette fixée dans le présent règlement de consultation. </w:t>
      </w:r>
    </w:p>
    <w:p w14:paraId="2DB94E5D" w14:textId="77777777" w:rsidR="00B71E69" w:rsidRPr="00CA739C" w:rsidRDefault="00B71E69" w:rsidP="00B71E69">
      <w:pPr>
        <w:rPr>
          <w:rFonts w:asciiTheme="minorHAnsi" w:hAnsiTheme="minorHAnsi"/>
        </w:rPr>
      </w:pPr>
    </w:p>
    <w:p w14:paraId="390020AD" w14:textId="77777777" w:rsidR="00B71E69" w:rsidRPr="000B222B" w:rsidRDefault="00B71E69" w:rsidP="00B71E69">
      <w:pPr>
        <w:rPr>
          <w:rFonts w:asciiTheme="minorHAnsi" w:hAnsiTheme="minorHAnsi"/>
          <w:b/>
        </w:rPr>
      </w:pPr>
      <w:r w:rsidRPr="000B222B">
        <w:rPr>
          <w:rFonts w:asciiTheme="minorHAnsi" w:hAnsiTheme="minorHAnsi"/>
          <w:b/>
        </w:rPr>
        <w:t xml:space="preserve"> Forme du prix</w:t>
      </w:r>
    </w:p>
    <w:p w14:paraId="54F2587D" w14:textId="77777777" w:rsidR="00B71E69" w:rsidRPr="000B222B" w:rsidRDefault="00B71E69" w:rsidP="00B71E69">
      <w:pPr>
        <w:rPr>
          <w:rFonts w:asciiTheme="minorHAnsi" w:hAnsiTheme="minorHAnsi"/>
        </w:rPr>
      </w:pPr>
    </w:p>
    <w:p w14:paraId="70398814" w14:textId="77777777" w:rsidR="00B71E69" w:rsidRPr="000B222B" w:rsidRDefault="00B71E69" w:rsidP="00B71E69">
      <w:pPr>
        <w:rPr>
          <w:rFonts w:asciiTheme="minorHAnsi" w:hAnsiTheme="minorHAnsi"/>
          <w:b/>
        </w:rPr>
      </w:pPr>
      <w:r w:rsidRPr="000B222B">
        <w:rPr>
          <w:rFonts w:asciiTheme="minorHAnsi" w:hAnsiTheme="minorHAnsi"/>
          <w:b/>
        </w:rPr>
        <w:t xml:space="preserve">Marché spécifique : </w:t>
      </w:r>
    </w:p>
    <w:p w14:paraId="6A264AD8" w14:textId="04085A88" w:rsidR="00B71E69" w:rsidRPr="000B222B" w:rsidRDefault="00B71E69" w:rsidP="00B71E69">
      <w:pPr>
        <w:rPr>
          <w:rFonts w:asciiTheme="minorHAnsi" w:hAnsiTheme="minorHAnsi"/>
        </w:rPr>
      </w:pPr>
      <w:r w:rsidRPr="000B222B">
        <w:rPr>
          <w:rFonts w:asciiTheme="minorHAnsi" w:hAnsiTheme="minorHAnsi"/>
        </w:rPr>
        <w:t xml:space="preserve">Prix unitaire </w:t>
      </w:r>
      <w:r w:rsidRPr="000B222B">
        <w:rPr>
          <w:rFonts w:asciiTheme="minorHAnsi" w:hAnsiTheme="minorHAnsi"/>
        </w:rPr>
        <w:tab/>
      </w:r>
      <w:r w:rsidRPr="000B222B">
        <w:rPr>
          <w:rFonts w:asciiTheme="minorHAnsi" w:hAnsiTheme="minorHAnsi"/>
        </w:rPr>
        <w:fldChar w:fldCharType="begin">
          <w:ffData>
            <w:name w:val=""/>
            <w:enabled/>
            <w:calcOnExit w:val="0"/>
            <w:checkBox>
              <w:sizeAuto/>
              <w:default w:val="1"/>
            </w:checkBox>
          </w:ffData>
        </w:fldChar>
      </w:r>
      <w:r w:rsidRPr="000B222B">
        <w:rPr>
          <w:rFonts w:asciiTheme="minorHAnsi" w:hAnsiTheme="minorHAnsi"/>
        </w:rPr>
        <w:instrText xml:space="preserve"> FORMCHECKBOX </w:instrText>
      </w:r>
      <w:r w:rsidR="00C16EAA">
        <w:rPr>
          <w:rFonts w:asciiTheme="minorHAnsi" w:hAnsiTheme="minorHAnsi"/>
        </w:rPr>
      </w:r>
      <w:r w:rsidR="00C16EAA">
        <w:rPr>
          <w:rFonts w:asciiTheme="minorHAnsi" w:hAnsiTheme="minorHAnsi"/>
        </w:rPr>
        <w:fldChar w:fldCharType="separate"/>
      </w:r>
      <w:r w:rsidRPr="000B222B">
        <w:rPr>
          <w:rFonts w:asciiTheme="minorHAnsi" w:hAnsiTheme="minorHAnsi"/>
        </w:rPr>
        <w:fldChar w:fldCharType="end"/>
      </w:r>
      <w:r w:rsidRPr="000B222B">
        <w:rPr>
          <w:rFonts w:asciiTheme="minorHAnsi" w:hAnsiTheme="minorHAnsi"/>
        </w:rPr>
        <w:tab/>
        <w:t xml:space="preserve">Forfaitaire </w:t>
      </w:r>
      <w:r>
        <w:rPr>
          <w:rFonts w:asciiTheme="minorHAnsi" w:hAnsiTheme="minorHAnsi"/>
        </w:rPr>
        <w:fldChar w:fldCharType="begin">
          <w:ffData>
            <w:name w:val="CaseACocher1"/>
            <w:enabled/>
            <w:calcOnExit w:val="0"/>
            <w:checkBox>
              <w:sizeAuto/>
              <w:default w:val="1"/>
            </w:checkBox>
          </w:ffData>
        </w:fldChar>
      </w:r>
      <w:bookmarkStart w:id="16" w:name="CaseACocher1"/>
      <w:r>
        <w:rPr>
          <w:rFonts w:asciiTheme="minorHAnsi" w:hAnsiTheme="minorHAnsi"/>
        </w:rPr>
        <w:instrText xml:space="preserve"> FORMCHECKBOX </w:instrText>
      </w:r>
      <w:r w:rsidR="00C16EAA">
        <w:rPr>
          <w:rFonts w:asciiTheme="minorHAnsi" w:hAnsiTheme="minorHAnsi"/>
        </w:rPr>
      </w:r>
      <w:r w:rsidR="00C16EAA">
        <w:rPr>
          <w:rFonts w:asciiTheme="minorHAnsi" w:hAnsiTheme="minorHAnsi"/>
        </w:rPr>
        <w:fldChar w:fldCharType="separate"/>
      </w:r>
      <w:r>
        <w:rPr>
          <w:rFonts w:asciiTheme="minorHAnsi" w:hAnsiTheme="minorHAnsi"/>
        </w:rPr>
        <w:fldChar w:fldCharType="end"/>
      </w:r>
      <w:bookmarkEnd w:id="16"/>
    </w:p>
    <w:p w14:paraId="5A1229BE" w14:textId="77777777" w:rsidR="00B71E69" w:rsidRPr="000B222B" w:rsidRDefault="00B71E69" w:rsidP="00B71E69">
      <w:pPr>
        <w:rPr>
          <w:rFonts w:asciiTheme="minorHAnsi" w:hAnsiTheme="minorHAnsi"/>
        </w:rPr>
      </w:pPr>
    </w:p>
    <w:p w14:paraId="05D83FBC" w14:textId="3AED418A" w:rsidR="00B71E69" w:rsidRPr="000B222B" w:rsidRDefault="00B71E69" w:rsidP="00B71E69">
      <w:pPr>
        <w:rPr>
          <w:rFonts w:asciiTheme="minorHAnsi" w:hAnsiTheme="minorHAnsi"/>
        </w:rPr>
      </w:pPr>
      <w:r w:rsidRPr="000B222B">
        <w:rPr>
          <w:rFonts w:asciiTheme="minorHAnsi" w:hAnsiTheme="minorHAnsi"/>
        </w:rPr>
        <w:t xml:space="preserve">Prix ferme </w:t>
      </w:r>
      <w:r w:rsidRPr="000B222B">
        <w:rPr>
          <w:rFonts w:asciiTheme="minorHAnsi" w:hAnsiTheme="minorHAnsi"/>
        </w:rPr>
        <w:tab/>
      </w:r>
      <w:r>
        <w:rPr>
          <w:rFonts w:asciiTheme="minorHAnsi" w:hAnsiTheme="minorHAnsi"/>
        </w:rPr>
        <w:fldChar w:fldCharType="begin">
          <w:ffData>
            <w:name w:val=""/>
            <w:enabled/>
            <w:calcOnExit w:val="0"/>
            <w:checkBox>
              <w:sizeAuto/>
              <w:default w:val="1"/>
            </w:checkBox>
          </w:ffData>
        </w:fldChar>
      </w:r>
      <w:r>
        <w:rPr>
          <w:rFonts w:asciiTheme="minorHAnsi" w:hAnsiTheme="minorHAnsi"/>
        </w:rPr>
        <w:instrText xml:space="preserve"> FORMCHECKBOX </w:instrText>
      </w:r>
      <w:r w:rsidR="00C16EAA">
        <w:rPr>
          <w:rFonts w:asciiTheme="minorHAnsi" w:hAnsiTheme="minorHAnsi"/>
        </w:rPr>
      </w:r>
      <w:r w:rsidR="00C16EAA">
        <w:rPr>
          <w:rFonts w:asciiTheme="minorHAnsi" w:hAnsiTheme="minorHAnsi"/>
        </w:rPr>
        <w:fldChar w:fldCharType="separate"/>
      </w:r>
      <w:r>
        <w:rPr>
          <w:rFonts w:asciiTheme="minorHAnsi" w:hAnsiTheme="minorHAnsi"/>
        </w:rPr>
        <w:fldChar w:fldCharType="end"/>
      </w:r>
      <w:r w:rsidRPr="000B222B">
        <w:rPr>
          <w:rFonts w:asciiTheme="minorHAnsi" w:hAnsiTheme="minorHAnsi"/>
        </w:rPr>
        <w:tab/>
        <w:t xml:space="preserve">Actualisable </w:t>
      </w:r>
      <w:r w:rsidRPr="000B222B">
        <w:rPr>
          <w:rFonts w:asciiTheme="minorHAnsi" w:hAnsiTheme="minorHAnsi"/>
        </w:rPr>
        <w:fldChar w:fldCharType="begin">
          <w:ffData>
            <w:name w:val="CaseACocher1"/>
            <w:enabled/>
            <w:calcOnExit w:val="0"/>
            <w:checkBox>
              <w:sizeAuto/>
              <w:default w:val="0"/>
            </w:checkBox>
          </w:ffData>
        </w:fldChar>
      </w:r>
      <w:r w:rsidRPr="000B222B">
        <w:rPr>
          <w:rFonts w:asciiTheme="minorHAnsi" w:hAnsiTheme="minorHAnsi"/>
        </w:rPr>
        <w:instrText xml:space="preserve"> FORMCHECKBOX </w:instrText>
      </w:r>
      <w:r w:rsidR="00C16EAA">
        <w:rPr>
          <w:rFonts w:asciiTheme="minorHAnsi" w:hAnsiTheme="minorHAnsi"/>
        </w:rPr>
      </w:r>
      <w:r w:rsidR="00C16EAA">
        <w:rPr>
          <w:rFonts w:asciiTheme="minorHAnsi" w:hAnsiTheme="minorHAnsi"/>
        </w:rPr>
        <w:fldChar w:fldCharType="separate"/>
      </w:r>
      <w:r w:rsidRPr="000B222B">
        <w:rPr>
          <w:rFonts w:asciiTheme="minorHAnsi" w:hAnsiTheme="minorHAnsi"/>
        </w:rPr>
        <w:fldChar w:fldCharType="end"/>
      </w:r>
      <w:r w:rsidRPr="000B222B">
        <w:rPr>
          <w:rFonts w:asciiTheme="minorHAnsi" w:hAnsiTheme="minorHAnsi"/>
        </w:rPr>
        <w:tab/>
        <w:t xml:space="preserve">Révisable </w:t>
      </w:r>
      <w:r>
        <w:rPr>
          <w:rFonts w:asciiTheme="minorHAnsi" w:hAnsiTheme="minorHAnsi"/>
        </w:rPr>
        <w:fldChar w:fldCharType="begin">
          <w:ffData>
            <w:name w:val=""/>
            <w:enabled/>
            <w:calcOnExit w:val="0"/>
            <w:checkBox>
              <w:sizeAuto/>
              <w:default w:val="0"/>
            </w:checkBox>
          </w:ffData>
        </w:fldChar>
      </w:r>
      <w:r>
        <w:rPr>
          <w:rFonts w:asciiTheme="minorHAnsi" w:hAnsiTheme="minorHAnsi"/>
        </w:rPr>
        <w:instrText xml:space="preserve"> FORMCHECKBOX </w:instrText>
      </w:r>
      <w:r w:rsidR="00C16EAA">
        <w:rPr>
          <w:rFonts w:asciiTheme="minorHAnsi" w:hAnsiTheme="minorHAnsi"/>
        </w:rPr>
      </w:r>
      <w:r w:rsidR="00C16EAA">
        <w:rPr>
          <w:rFonts w:asciiTheme="minorHAnsi" w:hAnsiTheme="minorHAnsi"/>
        </w:rPr>
        <w:fldChar w:fldCharType="separate"/>
      </w:r>
      <w:r>
        <w:rPr>
          <w:rFonts w:asciiTheme="minorHAnsi" w:hAnsiTheme="minorHAnsi"/>
        </w:rPr>
        <w:fldChar w:fldCharType="end"/>
      </w:r>
    </w:p>
    <w:p w14:paraId="6C8EB4A9" w14:textId="77777777" w:rsidR="00B71E69" w:rsidRDefault="00B71E69" w:rsidP="00B71E69">
      <w:pPr>
        <w:rPr>
          <w:rFonts w:asciiTheme="minorHAnsi" w:hAnsiTheme="minorHAnsi"/>
        </w:rPr>
      </w:pPr>
    </w:p>
    <w:p w14:paraId="3AF81862" w14:textId="77777777" w:rsidR="00B71E69" w:rsidRDefault="00B71E69" w:rsidP="00B71E69">
      <w:pPr>
        <w:rPr>
          <w:rFonts w:asciiTheme="minorHAnsi" w:hAnsiTheme="minorHAnsi"/>
        </w:rPr>
      </w:pPr>
    </w:p>
    <w:p w14:paraId="5ACC4BDB" w14:textId="77777777" w:rsidR="00B71E69" w:rsidRDefault="00B71E69" w:rsidP="00B71E69">
      <w:pPr>
        <w:rPr>
          <w:rFonts w:asciiTheme="minorHAnsi" w:hAnsiTheme="minorHAnsi"/>
        </w:rPr>
      </w:pPr>
    </w:p>
    <w:p w14:paraId="6A86EBBE" w14:textId="77777777" w:rsidR="00B71E69" w:rsidRPr="00CA739C" w:rsidRDefault="00B71E69" w:rsidP="00B71E69">
      <w:pPr>
        <w:rPr>
          <w:rFonts w:asciiTheme="minorHAnsi" w:hAnsiTheme="minorHAnsi"/>
        </w:rPr>
      </w:pPr>
    </w:p>
    <w:p w14:paraId="39B5A205" w14:textId="77777777" w:rsidR="00B71E69" w:rsidRPr="00CA739C" w:rsidRDefault="00B71E69" w:rsidP="00B71E69">
      <w:pPr>
        <w:pStyle w:val="Titre1"/>
        <w:numPr>
          <w:ilvl w:val="0"/>
          <w:numId w:val="19"/>
        </w:numPr>
        <w:ind w:left="1849"/>
        <w:jc w:val="left"/>
        <w:rPr>
          <w:rFonts w:asciiTheme="minorHAnsi" w:hAnsiTheme="minorHAnsi"/>
        </w:rPr>
      </w:pPr>
      <w:bookmarkStart w:id="17" w:name="_Toc14858273"/>
      <w:r w:rsidRPr="00CA739C">
        <w:rPr>
          <w:rFonts w:asciiTheme="minorHAnsi" w:hAnsiTheme="minorHAnsi"/>
        </w:rPr>
        <w:lastRenderedPageBreak/>
        <w:t>CONTENU ET DISPONIBILITE DU DOSSIER DE CONSULTATION DES ENTREPRISES (DCE)</w:t>
      </w:r>
      <w:bookmarkEnd w:id="17"/>
    </w:p>
    <w:p w14:paraId="08155F94" w14:textId="77777777" w:rsidR="00B71E69" w:rsidRPr="00CA739C" w:rsidRDefault="00B71E69" w:rsidP="00B71E69">
      <w:pPr>
        <w:pStyle w:val="Titre2"/>
        <w:numPr>
          <w:ilvl w:val="1"/>
          <w:numId w:val="19"/>
        </w:numPr>
        <w:tabs>
          <w:tab w:val="left" w:pos="576"/>
          <w:tab w:val="left" w:pos="851"/>
        </w:tabs>
        <w:ind w:left="859"/>
        <w:rPr>
          <w:rFonts w:asciiTheme="minorHAnsi" w:hAnsiTheme="minorHAnsi"/>
        </w:rPr>
      </w:pPr>
      <w:bookmarkStart w:id="18" w:name="_Toc14858274"/>
      <w:r w:rsidRPr="00CA739C">
        <w:rPr>
          <w:rFonts w:asciiTheme="minorHAnsi" w:hAnsiTheme="minorHAnsi"/>
        </w:rPr>
        <w:t>Contenu du dossier de consultation</w:t>
      </w:r>
      <w:bookmarkEnd w:id="18"/>
      <w:r w:rsidRPr="00CA739C">
        <w:rPr>
          <w:rFonts w:asciiTheme="minorHAnsi" w:hAnsiTheme="minorHAnsi"/>
        </w:rPr>
        <w:t xml:space="preserve"> </w:t>
      </w:r>
    </w:p>
    <w:p w14:paraId="25B08916" w14:textId="77777777" w:rsidR="00B71E69" w:rsidRPr="00CA739C" w:rsidRDefault="00B71E69" w:rsidP="00B71E69">
      <w:pPr>
        <w:rPr>
          <w:rFonts w:asciiTheme="minorHAnsi" w:hAnsiTheme="minorHAnsi"/>
        </w:rPr>
      </w:pPr>
      <w:r w:rsidRPr="00CA739C">
        <w:rPr>
          <w:rFonts w:asciiTheme="minorHAnsi" w:hAnsiTheme="minorHAnsi"/>
        </w:rPr>
        <w:t xml:space="preserve">Le dossier de consultation mis à disposition des candidats est composé des documents suivants : </w:t>
      </w:r>
    </w:p>
    <w:p w14:paraId="0087C78B" w14:textId="77777777" w:rsidR="00B71E69" w:rsidRPr="00CA739C" w:rsidRDefault="00B71E69" w:rsidP="00B71E69">
      <w:pPr>
        <w:pStyle w:val="Paragraphedeliste"/>
        <w:numPr>
          <w:ilvl w:val="0"/>
          <w:numId w:val="38"/>
        </w:numPr>
        <w:jc w:val="left"/>
        <w:rPr>
          <w:rFonts w:asciiTheme="minorHAnsi" w:hAnsiTheme="minorHAnsi"/>
        </w:rPr>
      </w:pPr>
      <w:r w:rsidRPr="00CA739C">
        <w:rPr>
          <w:rFonts w:asciiTheme="minorHAnsi" w:hAnsiTheme="minorHAnsi"/>
        </w:rPr>
        <w:t xml:space="preserve">Le présent règlement de consultation </w:t>
      </w:r>
      <w:r w:rsidRPr="0019705A">
        <w:rPr>
          <w:rFonts w:asciiTheme="minorHAnsi" w:hAnsiTheme="minorHAnsi"/>
        </w:rPr>
        <w:t>et son annexe ;</w:t>
      </w:r>
    </w:p>
    <w:p w14:paraId="73FEDBF6" w14:textId="77777777" w:rsidR="00B71E69" w:rsidRPr="00CA739C" w:rsidRDefault="00B71E69" w:rsidP="00B71E69">
      <w:pPr>
        <w:pStyle w:val="Paragraphedeliste"/>
        <w:numPr>
          <w:ilvl w:val="0"/>
          <w:numId w:val="38"/>
        </w:numPr>
        <w:jc w:val="left"/>
        <w:rPr>
          <w:rFonts w:asciiTheme="minorHAnsi" w:hAnsiTheme="minorHAnsi"/>
        </w:rPr>
      </w:pPr>
      <w:r w:rsidRPr="00CA739C">
        <w:rPr>
          <w:rFonts w:asciiTheme="minorHAnsi" w:hAnsiTheme="minorHAnsi"/>
        </w:rPr>
        <w:t>Le cahier des clauses techniques</w:t>
      </w:r>
      <w:r>
        <w:rPr>
          <w:rFonts w:asciiTheme="minorHAnsi" w:hAnsiTheme="minorHAnsi"/>
        </w:rPr>
        <w:t> ;</w:t>
      </w:r>
      <w:r w:rsidRPr="00CA739C">
        <w:rPr>
          <w:rFonts w:asciiTheme="minorHAnsi" w:hAnsiTheme="minorHAnsi"/>
        </w:rPr>
        <w:t xml:space="preserve"> </w:t>
      </w:r>
    </w:p>
    <w:p w14:paraId="13495C9D" w14:textId="550EDA66" w:rsidR="00B71E69" w:rsidRPr="00CA739C" w:rsidRDefault="00B71E69" w:rsidP="00B71E69">
      <w:pPr>
        <w:pStyle w:val="Paragraphedeliste"/>
        <w:numPr>
          <w:ilvl w:val="0"/>
          <w:numId w:val="38"/>
        </w:numPr>
        <w:jc w:val="left"/>
        <w:rPr>
          <w:rFonts w:asciiTheme="minorHAnsi" w:hAnsiTheme="minorHAnsi"/>
        </w:rPr>
      </w:pPr>
      <w:r w:rsidRPr="00CA739C">
        <w:rPr>
          <w:rFonts w:asciiTheme="minorHAnsi" w:hAnsiTheme="minorHAnsi"/>
        </w:rPr>
        <w:t>Les cadres de réponse de candidature</w:t>
      </w:r>
      <w:r>
        <w:rPr>
          <w:rFonts w:asciiTheme="minorHAnsi" w:hAnsiTheme="minorHAnsi"/>
        </w:rPr>
        <w:t>.</w:t>
      </w:r>
    </w:p>
    <w:p w14:paraId="0072B5CD" w14:textId="77777777" w:rsidR="00B71E69" w:rsidRPr="00CA739C" w:rsidRDefault="00B71E69" w:rsidP="00B71E69">
      <w:pPr>
        <w:tabs>
          <w:tab w:val="num" w:pos="0"/>
        </w:tabs>
        <w:rPr>
          <w:rFonts w:asciiTheme="minorHAnsi" w:hAnsiTheme="minorHAnsi"/>
          <w:szCs w:val="20"/>
        </w:rPr>
      </w:pPr>
    </w:p>
    <w:p w14:paraId="4BB526E1" w14:textId="77777777" w:rsidR="00B71E69" w:rsidRPr="00CA739C" w:rsidRDefault="00B71E69" w:rsidP="00B71E69">
      <w:pPr>
        <w:pStyle w:val="Titre2"/>
        <w:numPr>
          <w:ilvl w:val="1"/>
          <w:numId w:val="19"/>
        </w:numPr>
        <w:ind w:left="859"/>
        <w:jc w:val="left"/>
        <w:rPr>
          <w:rFonts w:asciiTheme="minorHAnsi" w:hAnsiTheme="minorHAnsi"/>
        </w:rPr>
      </w:pPr>
      <w:bookmarkStart w:id="19" w:name="_Toc14858275"/>
      <w:r w:rsidRPr="00CA739C">
        <w:rPr>
          <w:rFonts w:asciiTheme="minorHAnsi" w:hAnsiTheme="minorHAnsi"/>
        </w:rPr>
        <w:t>Disponibilité du dossier de consultation</w:t>
      </w:r>
      <w:bookmarkEnd w:id="19"/>
    </w:p>
    <w:p w14:paraId="075F233F" w14:textId="75634333" w:rsidR="00B71E69" w:rsidRPr="00C16EAA" w:rsidRDefault="00B71E69" w:rsidP="00C16EAA">
      <w:pPr>
        <w:jc w:val="left"/>
        <w:rPr>
          <w:rFonts w:asciiTheme="minorHAnsi" w:hAnsiTheme="minorHAnsi"/>
          <w:szCs w:val="20"/>
        </w:rPr>
      </w:pPr>
      <w:r w:rsidRPr="00CA739C">
        <w:rPr>
          <w:rFonts w:asciiTheme="minorHAnsi" w:hAnsiTheme="minorHAnsi"/>
          <w:szCs w:val="20"/>
        </w:rPr>
        <w:t>Le DCE peut être consulté et téléchargé à tout moment et gratuitement sur la plateforme de dématérialisation des marchés de France Télévisions à l’adresse suivante</w:t>
      </w:r>
      <w:r w:rsidR="00C16EAA">
        <w:rPr>
          <w:rFonts w:asciiTheme="minorHAnsi" w:hAnsiTheme="minorHAnsi"/>
          <w:szCs w:val="20"/>
        </w:rPr>
        <w:t xml:space="preserve"> : </w:t>
      </w:r>
      <w:hyperlink r:id="rId10" w:history="1">
        <w:r w:rsidR="00C16EAA" w:rsidRPr="007B1E03">
          <w:rPr>
            <w:rStyle w:val="Lienhypertexte"/>
            <w:rFonts w:asciiTheme="minorHAnsi" w:hAnsiTheme="minorHAnsi"/>
            <w:szCs w:val="20"/>
          </w:rPr>
          <w:t>https://www.appel-offres.francetelevisions.fr/?page=entreprise.EntrepriseAdvancedSearch&amp;AllCons&amp;refConsultation=560&amp;orgAcronyme=u6i</w:t>
        </w:r>
      </w:hyperlink>
      <w:r w:rsidR="00C16EAA">
        <w:rPr>
          <w:rFonts w:asciiTheme="minorHAnsi" w:hAnsiTheme="minorHAnsi"/>
          <w:szCs w:val="20"/>
        </w:rPr>
        <w:t xml:space="preserve"> </w:t>
      </w:r>
    </w:p>
    <w:p w14:paraId="0D3E17D3" w14:textId="77777777" w:rsidR="00C16EAA" w:rsidRDefault="00C16EAA" w:rsidP="00B71E69">
      <w:pPr>
        <w:rPr>
          <w:rFonts w:asciiTheme="minorHAnsi" w:hAnsiTheme="minorHAnsi"/>
          <w:b/>
          <w:szCs w:val="20"/>
          <w:u w:val="single"/>
        </w:rPr>
      </w:pPr>
    </w:p>
    <w:p w14:paraId="0367CA6B" w14:textId="77777777" w:rsidR="00B71E69" w:rsidRPr="00CA739C" w:rsidRDefault="00B71E69" w:rsidP="00B71E69">
      <w:pPr>
        <w:rPr>
          <w:rFonts w:asciiTheme="minorHAnsi" w:hAnsiTheme="minorHAnsi"/>
          <w:b/>
          <w:szCs w:val="20"/>
        </w:rPr>
      </w:pPr>
      <w:r w:rsidRPr="00CA739C">
        <w:rPr>
          <w:rFonts w:asciiTheme="minorHAnsi" w:hAnsiTheme="minorHAnsi"/>
          <w:b/>
          <w:szCs w:val="20"/>
          <w:u w:val="single"/>
        </w:rPr>
        <w:t>Le règlement de consultation est en accès libre pendant toute la période de validité du système</w:t>
      </w:r>
      <w:r w:rsidRPr="00CA739C">
        <w:rPr>
          <w:rFonts w:asciiTheme="minorHAnsi" w:hAnsiTheme="minorHAnsi"/>
          <w:szCs w:val="20"/>
        </w:rPr>
        <w:t xml:space="preserve"> sans inscription préalable. Pour télécharger l’ensemble du DCE, le candidat est invité à s’inscrire</w:t>
      </w:r>
      <w:r w:rsidRPr="00CA739C">
        <w:rPr>
          <w:rFonts w:asciiTheme="minorHAnsi" w:hAnsiTheme="minorHAnsi"/>
          <w:b/>
          <w:szCs w:val="20"/>
        </w:rPr>
        <w:t xml:space="preserve">. </w:t>
      </w:r>
    </w:p>
    <w:p w14:paraId="3FCD1355" w14:textId="77777777" w:rsidR="00B71E69" w:rsidRPr="00CA739C" w:rsidRDefault="00B71E69" w:rsidP="00B71E69">
      <w:pPr>
        <w:rPr>
          <w:rFonts w:asciiTheme="minorHAnsi" w:hAnsiTheme="minorHAnsi"/>
          <w:b/>
          <w:szCs w:val="20"/>
        </w:rPr>
      </w:pPr>
    </w:p>
    <w:p w14:paraId="396B8104"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
          <w:szCs w:val="20"/>
        </w:rPr>
      </w:pPr>
      <w:r w:rsidRPr="00CA739C">
        <w:rPr>
          <w:rFonts w:asciiTheme="minorHAnsi" w:hAnsiTheme="minorHAnsi"/>
          <w:noProof/>
        </w:rPr>
        <w:drawing>
          <wp:anchor distT="0" distB="0" distL="114300" distR="114300" simplePos="0" relativeHeight="251666432" behindDoc="0" locked="0" layoutInCell="1" allowOverlap="1" wp14:anchorId="5078F93A" wp14:editId="4BFE030E">
            <wp:simplePos x="0" y="0"/>
            <wp:positionH relativeFrom="column">
              <wp:posOffset>0</wp:posOffset>
            </wp:positionH>
            <wp:positionV relativeFrom="paragraph">
              <wp:posOffset>2540</wp:posOffset>
            </wp:positionV>
            <wp:extent cx="188595" cy="184785"/>
            <wp:effectExtent l="0" t="0" r="1905" b="5715"/>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sidRPr="00CA739C">
        <w:rPr>
          <w:rFonts w:asciiTheme="minorHAnsi" w:hAnsiTheme="minorHAnsi"/>
          <w:b/>
          <w:szCs w:val="20"/>
        </w:rPr>
        <w:t>L’attention des candidats est attirée sur le fait qu’en omettant de s’inscrire et de communiquer leur identité et leurs coordonnées, ils s’exposent à ne pas recevoir par la suite les informations complémentaires mises en ligne par le pouvoir adjudicateur et transférées directement via la plateforme à tous les candidats ayant retiré le DCE.</w:t>
      </w:r>
    </w:p>
    <w:p w14:paraId="1F6D4D89" w14:textId="77777777" w:rsidR="00B71E69" w:rsidRPr="00CA739C" w:rsidRDefault="00B71E69" w:rsidP="00B71E69">
      <w:pPr>
        <w:pStyle w:val="Retraitcorpsdetexte"/>
        <w:tabs>
          <w:tab w:val="num" w:pos="0"/>
        </w:tabs>
        <w:ind w:left="0"/>
        <w:rPr>
          <w:rFonts w:asciiTheme="minorHAnsi" w:hAnsiTheme="minorHAnsi"/>
          <w:szCs w:val="20"/>
        </w:rPr>
      </w:pPr>
    </w:p>
    <w:p w14:paraId="3F443931" w14:textId="77777777" w:rsidR="00B71E69" w:rsidRPr="00CA739C" w:rsidRDefault="00B71E69" w:rsidP="00B71E69">
      <w:pPr>
        <w:pStyle w:val="Titre2"/>
        <w:numPr>
          <w:ilvl w:val="1"/>
          <w:numId w:val="19"/>
        </w:numPr>
        <w:ind w:left="859"/>
        <w:jc w:val="left"/>
        <w:rPr>
          <w:rFonts w:asciiTheme="minorHAnsi" w:hAnsiTheme="minorHAnsi"/>
        </w:rPr>
      </w:pPr>
      <w:bookmarkStart w:id="20" w:name="_Toc449965696"/>
      <w:bookmarkStart w:id="21" w:name="_Toc412536226"/>
      <w:bookmarkStart w:id="22" w:name="_Toc14858276"/>
      <w:r w:rsidRPr="00CA739C">
        <w:rPr>
          <w:rFonts w:asciiTheme="minorHAnsi" w:hAnsiTheme="minorHAnsi"/>
        </w:rPr>
        <w:t>Conditions de participation des candidats</w:t>
      </w:r>
      <w:bookmarkEnd w:id="20"/>
      <w:bookmarkEnd w:id="21"/>
      <w:bookmarkEnd w:id="22"/>
    </w:p>
    <w:p w14:paraId="3752DE06" w14:textId="77777777" w:rsidR="00B71E69" w:rsidRPr="00CA739C" w:rsidRDefault="00B71E69" w:rsidP="00B71E69">
      <w:pPr>
        <w:rPr>
          <w:rFonts w:asciiTheme="minorHAnsi" w:hAnsiTheme="minorHAnsi"/>
          <w:szCs w:val="20"/>
        </w:rPr>
      </w:pPr>
      <w:r w:rsidRPr="00CA739C">
        <w:rPr>
          <w:rFonts w:asciiTheme="minorHAnsi" w:hAnsiTheme="minorHAnsi"/>
          <w:szCs w:val="20"/>
        </w:rPr>
        <w:t xml:space="preserve">Dans les conditions définies à l’article 45 du décret nº 2016-360 du 25 mars 2016, les candidats peuvent présenter une candidature: </w:t>
      </w:r>
    </w:p>
    <w:p w14:paraId="011C6220" w14:textId="77777777" w:rsidR="00B71E69" w:rsidRPr="00CA739C" w:rsidRDefault="00B71E69" w:rsidP="00B71E69">
      <w:pPr>
        <w:ind w:left="709"/>
        <w:rPr>
          <w:rFonts w:asciiTheme="minorHAnsi" w:hAnsiTheme="minorHAnsi"/>
          <w:szCs w:val="20"/>
        </w:rPr>
      </w:pPr>
      <w:r w:rsidRPr="00CA739C">
        <w:rPr>
          <w:rFonts w:asciiTheme="minorHAnsi" w:hAnsiTheme="minorHAnsi"/>
          <w:szCs w:val="20"/>
        </w:rPr>
        <w:t>- soit en qualité de candidats individuels</w:t>
      </w:r>
      <w:r>
        <w:rPr>
          <w:rFonts w:asciiTheme="minorHAnsi" w:hAnsiTheme="minorHAnsi"/>
          <w:szCs w:val="20"/>
        </w:rPr>
        <w:t> ;</w:t>
      </w:r>
    </w:p>
    <w:p w14:paraId="38ED2637" w14:textId="77777777" w:rsidR="00B71E69" w:rsidRPr="00CA739C" w:rsidRDefault="00B71E69" w:rsidP="00B71E69">
      <w:pPr>
        <w:ind w:left="709"/>
        <w:rPr>
          <w:rFonts w:asciiTheme="minorHAnsi" w:hAnsiTheme="minorHAnsi"/>
          <w:szCs w:val="20"/>
        </w:rPr>
      </w:pPr>
      <w:r w:rsidRPr="00CA739C">
        <w:rPr>
          <w:rFonts w:asciiTheme="minorHAnsi" w:hAnsiTheme="minorHAnsi"/>
          <w:szCs w:val="20"/>
        </w:rPr>
        <w:t>- soit en tant que groupements momentanés d’opérateurs économiques (co-traitance)</w:t>
      </w:r>
      <w:r>
        <w:rPr>
          <w:rFonts w:asciiTheme="minorHAnsi" w:hAnsiTheme="minorHAnsi"/>
          <w:szCs w:val="20"/>
        </w:rPr>
        <w:t> ;</w:t>
      </w:r>
    </w:p>
    <w:p w14:paraId="0D2E6AD7" w14:textId="460F9576" w:rsidR="00B71E69" w:rsidRPr="00CA739C" w:rsidRDefault="00B71E69" w:rsidP="000B1AC6">
      <w:pPr>
        <w:ind w:left="709"/>
        <w:rPr>
          <w:rFonts w:asciiTheme="minorHAnsi" w:hAnsiTheme="minorHAnsi"/>
          <w:szCs w:val="20"/>
        </w:rPr>
      </w:pPr>
      <w:r w:rsidRPr="00CA739C">
        <w:rPr>
          <w:rFonts w:asciiTheme="minorHAnsi" w:hAnsiTheme="minorHAnsi"/>
          <w:szCs w:val="20"/>
        </w:rPr>
        <w:t xml:space="preserve">- soit avec des sous-traitants pour une partie des prestations objet du marché ou de l’accord cadre (sous-traitance). </w:t>
      </w:r>
    </w:p>
    <w:p w14:paraId="58E7405A" w14:textId="77777777" w:rsidR="00B71E69" w:rsidRPr="00CA739C" w:rsidRDefault="00B71E69" w:rsidP="00B71E69">
      <w:pPr>
        <w:pStyle w:val="Titre1"/>
        <w:numPr>
          <w:ilvl w:val="0"/>
          <w:numId w:val="19"/>
        </w:numPr>
        <w:ind w:left="1849"/>
        <w:jc w:val="left"/>
        <w:rPr>
          <w:rFonts w:asciiTheme="minorHAnsi" w:hAnsiTheme="minorHAnsi"/>
        </w:rPr>
      </w:pPr>
      <w:bookmarkStart w:id="23" w:name="_Toc14858277"/>
      <w:bookmarkStart w:id="24" w:name="_Toc449965711"/>
      <w:bookmarkStart w:id="25" w:name="_Toc412536241"/>
      <w:r w:rsidRPr="00CA739C">
        <w:rPr>
          <w:rFonts w:asciiTheme="minorHAnsi" w:hAnsiTheme="minorHAnsi"/>
        </w:rPr>
        <w:t>MODALITES D’ENVOI DES CANDIDATURES</w:t>
      </w:r>
      <w:bookmarkEnd w:id="23"/>
      <w:r w:rsidRPr="00CA739C">
        <w:rPr>
          <w:rFonts w:asciiTheme="minorHAnsi" w:hAnsiTheme="minorHAnsi"/>
        </w:rPr>
        <w:t xml:space="preserve"> </w:t>
      </w:r>
      <w:bookmarkEnd w:id="24"/>
      <w:bookmarkEnd w:id="25"/>
    </w:p>
    <w:p w14:paraId="3A9CA12D" w14:textId="77777777" w:rsidR="00B71E69" w:rsidRPr="00CA739C" w:rsidRDefault="00B71E69" w:rsidP="00B71E69">
      <w:pPr>
        <w:pBdr>
          <w:top w:val="single" w:sz="4" w:space="0" w:color="auto"/>
          <w:left w:val="single" w:sz="4" w:space="4" w:color="auto"/>
          <w:bottom w:val="single" w:sz="4" w:space="1" w:color="auto"/>
          <w:right w:val="single" w:sz="4" w:space="4" w:color="auto"/>
        </w:pBdr>
        <w:rPr>
          <w:rFonts w:asciiTheme="minorHAnsi" w:hAnsiTheme="minorHAnsi"/>
          <w:b/>
        </w:rPr>
      </w:pPr>
      <w:r w:rsidRPr="00CA739C">
        <w:rPr>
          <w:rFonts w:asciiTheme="minorHAnsi" w:hAnsiTheme="minorHAnsi"/>
          <w:b/>
        </w:rPr>
        <w:t xml:space="preserve">Le candidat doit </w:t>
      </w:r>
      <w:r w:rsidRPr="00CA739C">
        <w:rPr>
          <w:rFonts w:asciiTheme="minorHAnsi" w:hAnsiTheme="minorHAnsi"/>
          <w:b/>
          <w:color w:val="FF0000"/>
          <w:u w:val="single"/>
        </w:rPr>
        <w:t>impérativement transmettre électroniquement</w:t>
      </w:r>
      <w:r w:rsidRPr="00CA739C">
        <w:rPr>
          <w:rFonts w:asciiTheme="minorHAnsi" w:hAnsiTheme="minorHAnsi"/>
          <w:b/>
          <w:color w:val="FF0000"/>
        </w:rPr>
        <w:t xml:space="preserve"> </w:t>
      </w:r>
      <w:r w:rsidRPr="00CA739C">
        <w:rPr>
          <w:rFonts w:asciiTheme="minorHAnsi" w:hAnsiTheme="minorHAnsi"/>
          <w:b/>
        </w:rPr>
        <w:t xml:space="preserve">sa candidature </w:t>
      </w:r>
    </w:p>
    <w:p w14:paraId="25E00514" w14:textId="77777777" w:rsidR="00B71E69" w:rsidRPr="00CA739C" w:rsidRDefault="00B71E69" w:rsidP="00B71E69">
      <w:pPr>
        <w:pBdr>
          <w:top w:val="single" w:sz="4" w:space="0" w:color="auto"/>
          <w:left w:val="single" w:sz="4" w:space="4" w:color="auto"/>
          <w:bottom w:val="single" w:sz="4" w:space="1" w:color="auto"/>
          <w:right w:val="single" w:sz="4" w:space="4" w:color="auto"/>
        </w:pBdr>
        <w:rPr>
          <w:rFonts w:asciiTheme="minorHAnsi" w:hAnsiTheme="minorHAnsi"/>
          <w:b/>
        </w:rPr>
      </w:pPr>
    </w:p>
    <w:p w14:paraId="1E2F9FEB" w14:textId="77777777" w:rsidR="00B71E69" w:rsidRPr="00CA739C" w:rsidRDefault="00B71E69" w:rsidP="00B71E69">
      <w:pPr>
        <w:pBdr>
          <w:top w:val="single" w:sz="4" w:space="0" w:color="auto"/>
          <w:left w:val="single" w:sz="4" w:space="4" w:color="auto"/>
          <w:bottom w:val="single" w:sz="4" w:space="1" w:color="auto"/>
          <w:right w:val="single" w:sz="4" w:space="4" w:color="auto"/>
        </w:pBdr>
        <w:rPr>
          <w:rFonts w:asciiTheme="minorHAnsi" w:hAnsiTheme="minorHAnsi"/>
          <w:b/>
        </w:rPr>
      </w:pPr>
      <w:r w:rsidRPr="00CA739C">
        <w:rPr>
          <w:rFonts w:asciiTheme="minorHAnsi" w:hAnsiTheme="minorHAnsi"/>
          <w:b/>
        </w:rPr>
        <w:t xml:space="preserve">Le mode de transmission papier est interdit dans le cadre d’un SAD. </w:t>
      </w:r>
    </w:p>
    <w:p w14:paraId="2416B112" w14:textId="77777777" w:rsidR="00B71E69" w:rsidRPr="00CA739C" w:rsidRDefault="00B71E69" w:rsidP="00B71E69">
      <w:pPr>
        <w:tabs>
          <w:tab w:val="num" w:pos="0"/>
        </w:tabs>
        <w:rPr>
          <w:rFonts w:asciiTheme="minorHAnsi" w:hAnsiTheme="minorHAnsi"/>
          <w:szCs w:val="20"/>
        </w:rPr>
      </w:pPr>
      <w:r w:rsidRPr="00CA739C">
        <w:rPr>
          <w:rFonts w:asciiTheme="minorHAnsi" w:hAnsiTheme="minorHAnsi"/>
          <w:szCs w:val="20"/>
        </w:rPr>
        <w:t xml:space="preserve"> </w:t>
      </w:r>
    </w:p>
    <w:p w14:paraId="1593C9F2" w14:textId="77777777" w:rsidR="00B71E69" w:rsidRPr="00CA739C" w:rsidRDefault="00B71E69" w:rsidP="00B71E69">
      <w:pPr>
        <w:tabs>
          <w:tab w:val="num" w:pos="0"/>
        </w:tabs>
        <w:rPr>
          <w:rFonts w:asciiTheme="minorHAnsi" w:hAnsiTheme="minorHAnsi"/>
          <w:szCs w:val="20"/>
        </w:rPr>
      </w:pPr>
    </w:p>
    <w:p w14:paraId="61B70A8D"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
          <w:bCs/>
          <w:iCs/>
          <w:u w:val="single"/>
        </w:rPr>
      </w:pPr>
      <w:r w:rsidRPr="00CA739C">
        <w:rPr>
          <w:rFonts w:asciiTheme="minorHAnsi" w:hAnsiTheme="minorHAnsi"/>
          <w:b/>
          <w:bCs/>
          <w:iCs/>
          <w:u w:val="single"/>
        </w:rPr>
        <w:t>Réponse au format électronique (Cf. annexe dématérialisation des marchés)</w:t>
      </w:r>
    </w:p>
    <w:p w14:paraId="461CA18F"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
          <w:bCs/>
          <w:iCs/>
          <w:u w:val="single"/>
        </w:rPr>
      </w:pPr>
    </w:p>
    <w:p w14:paraId="536EB8B9"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
        </w:rPr>
      </w:pPr>
    </w:p>
    <w:p w14:paraId="59B17FE0" w14:textId="2A2686C6" w:rsidR="00B71E69" w:rsidRDefault="00B71E69" w:rsidP="00C16EAA">
      <w:pPr>
        <w:pBdr>
          <w:top w:val="single" w:sz="4" w:space="1" w:color="auto"/>
          <w:left w:val="single" w:sz="4" w:space="4" w:color="auto"/>
          <w:bottom w:val="single" w:sz="4" w:space="1" w:color="auto"/>
          <w:right w:val="single" w:sz="4" w:space="4" w:color="auto"/>
        </w:pBdr>
        <w:jc w:val="left"/>
        <w:rPr>
          <w:rFonts w:asciiTheme="minorHAnsi" w:hAnsiTheme="minorHAnsi"/>
          <w:b/>
        </w:rPr>
      </w:pPr>
      <w:r w:rsidRPr="00CA739C">
        <w:rPr>
          <w:rFonts w:asciiTheme="minorHAnsi" w:hAnsiTheme="minorHAnsi"/>
          <w:b/>
        </w:rPr>
        <w:t>Les plis sont transmis électroniquement sur la plateforme de dématérialisation des marchés de France Télévisions à l’adresse suivante :</w:t>
      </w:r>
      <w:r w:rsidR="00C16EAA">
        <w:rPr>
          <w:rFonts w:asciiTheme="minorHAnsi" w:hAnsiTheme="minorHAnsi"/>
          <w:b/>
        </w:rPr>
        <w:t xml:space="preserve"> </w:t>
      </w:r>
      <w:hyperlink r:id="rId12" w:history="1">
        <w:r w:rsidR="00C16EAA" w:rsidRPr="007B1E03">
          <w:rPr>
            <w:rStyle w:val="Lienhypertexte"/>
            <w:rFonts w:asciiTheme="minorHAnsi" w:hAnsiTheme="minorHAnsi"/>
            <w:b/>
          </w:rPr>
          <w:t>https://www.appel-offres.francetelevisions.fr/?page=entreprise.EntrepriseAdvancedSearch&amp;AllCons&amp;refConsultation=560&amp;orgAcronyme=u6i</w:t>
        </w:r>
      </w:hyperlink>
      <w:r w:rsidR="00C16EAA">
        <w:rPr>
          <w:rFonts w:asciiTheme="minorHAnsi" w:hAnsiTheme="minorHAnsi"/>
          <w:b/>
        </w:rPr>
        <w:t xml:space="preserve"> </w:t>
      </w:r>
    </w:p>
    <w:p w14:paraId="203A1DCE" w14:textId="77777777" w:rsidR="00B71E69" w:rsidRPr="00CA739C" w:rsidRDefault="00B71E69" w:rsidP="00C16EAA">
      <w:pPr>
        <w:pBdr>
          <w:top w:val="single" w:sz="4" w:space="1" w:color="auto"/>
          <w:left w:val="single" w:sz="4" w:space="4" w:color="auto"/>
          <w:bottom w:val="single" w:sz="4" w:space="1" w:color="auto"/>
          <w:right w:val="single" w:sz="4" w:space="4" w:color="auto"/>
        </w:pBdr>
        <w:jc w:val="left"/>
        <w:rPr>
          <w:rFonts w:asciiTheme="minorHAnsi" w:hAnsiTheme="minorHAnsi"/>
          <w:b/>
        </w:rPr>
      </w:pPr>
    </w:p>
    <w:p w14:paraId="1208CB35"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rPr>
      </w:pPr>
      <w:r w:rsidRPr="00CA739C">
        <w:rPr>
          <w:rFonts w:asciiTheme="minorHAnsi" w:hAnsiTheme="minorHAnsi"/>
        </w:rPr>
        <w:t xml:space="preserve">La date et l’heure prises en compte par le pouvoir adjudicateur correspondent au dispositif d’horodatage de la plateforme. </w:t>
      </w:r>
    </w:p>
    <w:p w14:paraId="76686813"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rPr>
      </w:pPr>
    </w:p>
    <w:p w14:paraId="1E6D871B"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rPr>
      </w:pPr>
      <w:r w:rsidRPr="00CA739C">
        <w:rPr>
          <w:rFonts w:asciiTheme="minorHAnsi" w:hAnsiTheme="minorHAnsi"/>
        </w:rPr>
        <w:t>Tout autre envoi dématérialisé ne sera pas accepté (exemple : par courriel).</w:t>
      </w:r>
    </w:p>
    <w:p w14:paraId="6AE4E75B"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rPr>
      </w:pPr>
    </w:p>
    <w:p w14:paraId="6A8C7203"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
        </w:rPr>
      </w:pPr>
      <w:r w:rsidRPr="00CA739C">
        <w:rPr>
          <w:rFonts w:asciiTheme="minorHAnsi" w:hAnsiTheme="minorHAnsi"/>
          <w:b/>
        </w:rPr>
        <w:t>Il convient de se référer à l’annexe ci-jointe pour les modalités de transmission par voie électronique.</w:t>
      </w:r>
    </w:p>
    <w:p w14:paraId="28FEC2EB" w14:textId="77777777" w:rsidR="00B71E69" w:rsidRPr="00CA739C" w:rsidRDefault="00B71E69" w:rsidP="00B71E69">
      <w:pPr>
        <w:pBdr>
          <w:top w:val="single" w:sz="4" w:space="1" w:color="auto"/>
          <w:left w:val="single" w:sz="4" w:space="4" w:color="auto"/>
          <w:bottom w:val="single" w:sz="4" w:space="1" w:color="auto"/>
          <w:right w:val="single" w:sz="4" w:space="4" w:color="auto"/>
        </w:pBdr>
        <w:rPr>
          <w:rFonts w:asciiTheme="minorHAnsi" w:hAnsiTheme="minorHAnsi"/>
          <w:b/>
        </w:rPr>
      </w:pPr>
    </w:p>
    <w:p w14:paraId="50888571" w14:textId="77777777" w:rsidR="00B71E69" w:rsidRPr="00CA739C" w:rsidRDefault="00B71E69" w:rsidP="00B71E69">
      <w:pPr>
        <w:pBdr>
          <w:top w:val="single" w:sz="4" w:space="1" w:color="auto"/>
          <w:left w:val="single" w:sz="4" w:space="4" w:color="auto"/>
          <w:bottom w:val="single" w:sz="4" w:space="1" w:color="auto"/>
          <w:right w:val="single" w:sz="4" w:space="4" w:color="auto"/>
        </w:pBdr>
        <w:jc w:val="center"/>
        <w:rPr>
          <w:rFonts w:asciiTheme="minorHAnsi" w:hAnsiTheme="minorHAnsi"/>
          <w:b/>
        </w:rPr>
      </w:pPr>
      <w:r w:rsidRPr="00CA739C">
        <w:rPr>
          <w:rFonts w:asciiTheme="minorHAnsi" w:hAnsiTheme="minorHAnsi"/>
          <w:b/>
        </w:rPr>
        <w:t>Le service support de la plateforme de dématérialisation se tient à votre disposition pour vous guider dans l’utilisation de la plateforme :</w:t>
      </w:r>
    </w:p>
    <w:p w14:paraId="20741240" w14:textId="77777777" w:rsidR="00B71E69" w:rsidRPr="00CA739C" w:rsidRDefault="00B71E69" w:rsidP="00B71E69">
      <w:pPr>
        <w:pBdr>
          <w:top w:val="single" w:sz="4" w:space="1" w:color="auto"/>
          <w:left w:val="single" w:sz="4" w:space="4" w:color="auto"/>
          <w:bottom w:val="single" w:sz="4" w:space="1" w:color="auto"/>
          <w:right w:val="single" w:sz="4" w:space="4" w:color="auto"/>
        </w:pBdr>
        <w:jc w:val="center"/>
        <w:rPr>
          <w:rFonts w:asciiTheme="minorHAnsi" w:hAnsiTheme="minorHAnsi"/>
          <w:b/>
        </w:rPr>
      </w:pPr>
      <w:r w:rsidRPr="00CA739C">
        <w:rPr>
          <w:rFonts w:asciiTheme="minorHAnsi" w:hAnsiTheme="minorHAnsi"/>
          <w:b/>
        </w:rPr>
        <w:t>Par mail : support@achatpublic.com</w:t>
      </w:r>
    </w:p>
    <w:p w14:paraId="1FECDEB2" w14:textId="77777777" w:rsidR="00B71E69" w:rsidRPr="00CA739C" w:rsidRDefault="00B71E69" w:rsidP="00B71E69">
      <w:pPr>
        <w:pBdr>
          <w:top w:val="single" w:sz="4" w:space="1" w:color="auto"/>
          <w:left w:val="single" w:sz="4" w:space="4" w:color="auto"/>
          <w:bottom w:val="single" w:sz="4" w:space="1" w:color="auto"/>
          <w:right w:val="single" w:sz="4" w:space="4" w:color="auto"/>
        </w:pBdr>
        <w:jc w:val="center"/>
        <w:rPr>
          <w:rFonts w:asciiTheme="minorHAnsi" w:hAnsiTheme="minorHAnsi"/>
          <w:b/>
        </w:rPr>
      </w:pPr>
      <w:r w:rsidRPr="00CA739C">
        <w:rPr>
          <w:rFonts w:asciiTheme="minorHAnsi" w:hAnsiTheme="minorHAnsi"/>
          <w:b/>
        </w:rPr>
        <w:lastRenderedPageBreak/>
        <w:t>Par téléphone : 01.79.06.76.00 ou 0 892 23 21 20 (0,34 c/min)</w:t>
      </w:r>
    </w:p>
    <w:p w14:paraId="5D28040A" w14:textId="77777777" w:rsidR="00B71E69" w:rsidRPr="00CA739C" w:rsidRDefault="00B71E69" w:rsidP="00B71E69">
      <w:pPr>
        <w:pBdr>
          <w:top w:val="single" w:sz="4" w:space="1" w:color="auto"/>
          <w:left w:val="single" w:sz="4" w:space="4" w:color="auto"/>
          <w:bottom w:val="single" w:sz="4" w:space="1" w:color="auto"/>
          <w:right w:val="single" w:sz="4" w:space="4" w:color="auto"/>
        </w:pBdr>
        <w:jc w:val="center"/>
        <w:rPr>
          <w:rFonts w:asciiTheme="minorHAnsi" w:hAnsiTheme="minorHAnsi"/>
          <w:b/>
        </w:rPr>
      </w:pPr>
    </w:p>
    <w:p w14:paraId="632FE85F" w14:textId="77777777" w:rsidR="00B71E69" w:rsidRPr="00CA739C" w:rsidRDefault="00B71E69" w:rsidP="00B71E69">
      <w:pPr>
        <w:pStyle w:val="Titre1"/>
        <w:numPr>
          <w:ilvl w:val="0"/>
          <w:numId w:val="19"/>
        </w:numPr>
        <w:ind w:left="1282" w:hanging="431"/>
        <w:rPr>
          <w:rFonts w:asciiTheme="minorHAnsi" w:hAnsiTheme="minorHAnsi"/>
        </w:rPr>
      </w:pPr>
      <w:bookmarkStart w:id="26" w:name="_Toc449965715"/>
      <w:bookmarkStart w:id="27" w:name="_Toc449021797"/>
      <w:bookmarkStart w:id="28" w:name="_Toc449013789"/>
      <w:bookmarkStart w:id="29" w:name="_Toc449013679"/>
      <w:bookmarkStart w:id="30" w:name="_Toc434951662"/>
      <w:bookmarkStart w:id="31" w:name="_Toc14858278"/>
      <w:r w:rsidRPr="00CA739C">
        <w:rPr>
          <w:rFonts w:asciiTheme="minorHAnsi" w:hAnsiTheme="minorHAnsi"/>
        </w:rPr>
        <w:t>DROIT APPLICABLE ET JURIDICTION COMPETENTE</w:t>
      </w:r>
      <w:bookmarkEnd w:id="26"/>
      <w:bookmarkEnd w:id="27"/>
      <w:bookmarkEnd w:id="28"/>
      <w:bookmarkEnd w:id="29"/>
      <w:bookmarkEnd w:id="30"/>
      <w:bookmarkEnd w:id="31"/>
    </w:p>
    <w:p w14:paraId="3FF25E34" w14:textId="77777777" w:rsidR="00B71E69" w:rsidRPr="00CA739C" w:rsidRDefault="00B71E69" w:rsidP="00B71E69">
      <w:pPr>
        <w:rPr>
          <w:rFonts w:asciiTheme="minorHAnsi" w:hAnsiTheme="minorHAnsi"/>
          <w:szCs w:val="20"/>
        </w:rPr>
      </w:pPr>
      <w:r w:rsidRPr="00CA739C">
        <w:rPr>
          <w:rFonts w:asciiTheme="minorHAnsi" w:hAnsiTheme="minorHAnsi"/>
          <w:szCs w:val="20"/>
        </w:rPr>
        <w:t>Le droit applicable est le droit français.</w:t>
      </w:r>
    </w:p>
    <w:p w14:paraId="5014B4A0" w14:textId="77777777" w:rsidR="00B71E69" w:rsidRPr="00CA739C" w:rsidRDefault="00B71E69" w:rsidP="00B71E69">
      <w:pPr>
        <w:rPr>
          <w:rFonts w:asciiTheme="minorHAnsi" w:hAnsiTheme="minorHAnsi"/>
          <w:b/>
          <w:szCs w:val="20"/>
          <w:u w:val="single"/>
        </w:rPr>
      </w:pPr>
    </w:p>
    <w:p w14:paraId="45623FC2" w14:textId="77777777" w:rsidR="00B71E69" w:rsidRPr="00CA739C" w:rsidRDefault="00B71E69" w:rsidP="00B71E69">
      <w:pPr>
        <w:rPr>
          <w:rFonts w:asciiTheme="minorHAnsi" w:hAnsiTheme="minorHAnsi"/>
          <w:szCs w:val="20"/>
        </w:rPr>
      </w:pPr>
      <w:r w:rsidRPr="00CA739C">
        <w:rPr>
          <w:rFonts w:asciiTheme="minorHAnsi" w:hAnsiTheme="minorHAnsi"/>
          <w:szCs w:val="20"/>
        </w:rPr>
        <w:t>Les voies de recours dans le cadre des contrats privés relevant de la commande publique sont :</w:t>
      </w:r>
    </w:p>
    <w:p w14:paraId="6534C2F3" w14:textId="77777777" w:rsidR="00B71E69" w:rsidRPr="00CA739C" w:rsidRDefault="00B71E69" w:rsidP="00B71E69">
      <w:pPr>
        <w:pStyle w:val="Retraitcorpsdetexte3"/>
        <w:numPr>
          <w:ilvl w:val="0"/>
          <w:numId w:val="4"/>
        </w:numPr>
        <w:rPr>
          <w:rFonts w:asciiTheme="minorHAnsi" w:hAnsiTheme="minorHAnsi"/>
          <w:szCs w:val="20"/>
        </w:rPr>
      </w:pPr>
      <w:r w:rsidRPr="00CA739C">
        <w:rPr>
          <w:rFonts w:asciiTheme="minorHAnsi" w:hAnsiTheme="minorHAnsi"/>
          <w:szCs w:val="20"/>
        </w:rPr>
        <w:t>Référé précontractuel avant la signature de l’accord cadre devant le Président du Tribunal de Grande Instance de Paris</w:t>
      </w:r>
    </w:p>
    <w:p w14:paraId="3427DD70" w14:textId="77777777" w:rsidR="00B71E69" w:rsidRPr="00CA739C" w:rsidRDefault="00B71E69" w:rsidP="00B71E69">
      <w:pPr>
        <w:pStyle w:val="Retraitcorpsdetexte3"/>
        <w:numPr>
          <w:ilvl w:val="0"/>
          <w:numId w:val="4"/>
        </w:numPr>
        <w:rPr>
          <w:rFonts w:asciiTheme="minorHAnsi" w:hAnsiTheme="minorHAnsi"/>
          <w:szCs w:val="20"/>
        </w:rPr>
      </w:pPr>
      <w:r w:rsidRPr="00CA739C">
        <w:rPr>
          <w:rFonts w:asciiTheme="minorHAnsi" w:hAnsiTheme="minorHAnsi"/>
          <w:szCs w:val="20"/>
        </w:rPr>
        <w:t>Référé contractuel devant le Président du Tribunal de Grande Instance de Paris dans un délai de 31 jours suivant la publication de l’avis d’attribution ou la notification aux titulaires de la conclusion du contrat en cas de marché fondé sur un accord-cadre ou, en l’absence de publication d’avis ou de notification, dans un délai de 6 mois à compter du lendemain du jour de la conclusion de l’ accord cadre.</w:t>
      </w:r>
    </w:p>
    <w:p w14:paraId="7866E082" w14:textId="77777777" w:rsidR="00B71E69" w:rsidRPr="00CA739C" w:rsidRDefault="00B71E69" w:rsidP="00B71E69">
      <w:pPr>
        <w:pStyle w:val="Titre1"/>
        <w:numPr>
          <w:ilvl w:val="0"/>
          <w:numId w:val="19"/>
        </w:numPr>
        <w:ind w:left="1282" w:hanging="431"/>
        <w:rPr>
          <w:rFonts w:asciiTheme="minorHAnsi" w:hAnsiTheme="minorHAnsi"/>
        </w:rPr>
      </w:pPr>
      <w:bookmarkStart w:id="32" w:name="_Toc449965716"/>
      <w:bookmarkStart w:id="33" w:name="_Toc449021798"/>
      <w:bookmarkStart w:id="34" w:name="_Toc449013790"/>
      <w:bookmarkStart w:id="35" w:name="_Toc449013680"/>
      <w:bookmarkStart w:id="36" w:name="_Toc434951663"/>
      <w:bookmarkStart w:id="37" w:name="_Toc14858279"/>
      <w:r w:rsidRPr="00CA739C">
        <w:rPr>
          <w:rFonts w:asciiTheme="minorHAnsi" w:hAnsiTheme="minorHAnsi"/>
        </w:rPr>
        <w:t>CONFIDENTIALITE</w:t>
      </w:r>
      <w:bookmarkEnd w:id="32"/>
      <w:bookmarkEnd w:id="33"/>
      <w:bookmarkEnd w:id="34"/>
      <w:bookmarkEnd w:id="35"/>
      <w:bookmarkEnd w:id="36"/>
      <w:bookmarkEnd w:id="37"/>
    </w:p>
    <w:p w14:paraId="1DBFDEBA" w14:textId="77777777" w:rsidR="00B71E69" w:rsidRPr="00CA739C" w:rsidRDefault="00B71E69" w:rsidP="00B71E69">
      <w:pPr>
        <w:rPr>
          <w:rFonts w:asciiTheme="minorHAnsi" w:hAnsiTheme="minorHAnsi"/>
          <w:szCs w:val="20"/>
        </w:rPr>
      </w:pPr>
      <w:r w:rsidRPr="00CA739C">
        <w:rPr>
          <w:rFonts w:asciiTheme="minorHAnsi" w:hAnsiTheme="minorHAnsi"/>
          <w:szCs w:val="20"/>
        </w:rPr>
        <w:t>Les entreprises candidates sont tenues de respecter le caractère secret ou confidentiel des informations dont elles ont connaissance, même de manière fortuite, à l’occasion de la présente consultation. Elles répondent du respect de ce caractère secret ou confidentiel par leur personnel, leurs fournisseurs ou leurs sous-traitants.</w:t>
      </w:r>
    </w:p>
    <w:p w14:paraId="64D05704" w14:textId="77777777" w:rsidR="00B71E69" w:rsidRPr="00CA739C" w:rsidRDefault="00B71E69" w:rsidP="00B71E69">
      <w:pPr>
        <w:rPr>
          <w:rFonts w:asciiTheme="minorHAnsi" w:hAnsiTheme="minorHAnsi"/>
          <w:szCs w:val="20"/>
        </w:rPr>
      </w:pPr>
      <w:r w:rsidRPr="00CA739C">
        <w:rPr>
          <w:rFonts w:asciiTheme="minorHAnsi" w:hAnsiTheme="minorHAnsi"/>
          <w:szCs w:val="20"/>
        </w:rPr>
        <w:t>Ces informations ne peuvent, sans autorisation de France Télévisions, être communiquées à d’autres personnes que celles qui ont qualité pour en connaître.</w:t>
      </w:r>
    </w:p>
    <w:p w14:paraId="27A71F4D" w14:textId="77777777" w:rsidR="00B71E69" w:rsidRPr="00CA739C" w:rsidRDefault="00B71E69" w:rsidP="00B71E69">
      <w:pPr>
        <w:rPr>
          <w:rFonts w:asciiTheme="minorHAnsi" w:hAnsiTheme="minorHAnsi"/>
          <w:szCs w:val="20"/>
        </w:rPr>
      </w:pPr>
      <w:r w:rsidRPr="00CA739C">
        <w:rPr>
          <w:rFonts w:asciiTheme="minorHAnsi" w:hAnsiTheme="minorHAnsi"/>
          <w:b/>
          <w:szCs w:val="20"/>
        </w:rPr>
        <w:br w:type="page"/>
      </w:r>
    </w:p>
    <w:p w14:paraId="5168A78F" w14:textId="77777777" w:rsidR="00B71E69" w:rsidRPr="00CA739C" w:rsidRDefault="00B71E69" w:rsidP="00B71E69">
      <w:pPr>
        <w:pStyle w:val="Titre1"/>
        <w:numPr>
          <w:ilvl w:val="0"/>
          <w:numId w:val="0"/>
        </w:numPr>
        <w:pBdr>
          <w:top w:val="single" w:sz="4" w:space="1" w:color="auto"/>
          <w:left w:val="single" w:sz="4" w:space="4" w:color="auto"/>
          <w:bottom w:val="single" w:sz="4" w:space="1" w:color="auto"/>
          <w:right w:val="single" w:sz="4" w:space="4" w:color="auto"/>
        </w:pBdr>
        <w:jc w:val="center"/>
        <w:rPr>
          <w:rFonts w:asciiTheme="minorHAnsi" w:hAnsiTheme="minorHAnsi"/>
        </w:rPr>
      </w:pPr>
      <w:bookmarkStart w:id="38" w:name="_Toc14858280"/>
      <w:r w:rsidRPr="00CA739C">
        <w:rPr>
          <w:rFonts w:asciiTheme="minorHAnsi" w:hAnsiTheme="minorHAnsi"/>
        </w:rPr>
        <w:lastRenderedPageBreak/>
        <w:t>CANDIDATURE</w:t>
      </w:r>
      <w:bookmarkEnd w:id="38"/>
    </w:p>
    <w:p w14:paraId="36F109F1" w14:textId="77777777" w:rsidR="00B71E69" w:rsidRPr="00CA739C" w:rsidRDefault="00B71E69" w:rsidP="00B71E69">
      <w:pPr>
        <w:rPr>
          <w:rFonts w:asciiTheme="minorHAnsi" w:hAnsiTheme="minorHAnsi"/>
          <w:szCs w:val="20"/>
        </w:rPr>
      </w:pPr>
    </w:p>
    <w:p w14:paraId="58173918" w14:textId="77777777" w:rsidR="00B71E69" w:rsidRPr="00CA739C" w:rsidRDefault="00B71E69" w:rsidP="00B71E69">
      <w:pPr>
        <w:rPr>
          <w:rFonts w:asciiTheme="minorHAnsi" w:hAnsiTheme="minorHAnsi"/>
          <w:szCs w:val="20"/>
        </w:rPr>
      </w:pPr>
      <w:r w:rsidRPr="00CA739C">
        <w:rPr>
          <w:rFonts w:asciiTheme="minorHAnsi" w:hAnsiTheme="minorHAnsi"/>
          <w:szCs w:val="20"/>
        </w:rPr>
        <w:t xml:space="preserve">Tous les candidats souhaitant participer à la présente consultation doivent respecter les prescriptions ci-dessous : </w:t>
      </w:r>
    </w:p>
    <w:p w14:paraId="0DF61FB2" w14:textId="77777777" w:rsidR="00B71E69" w:rsidRPr="00CA739C" w:rsidRDefault="00B71E69" w:rsidP="00B71E69">
      <w:pPr>
        <w:pStyle w:val="Titre2"/>
        <w:numPr>
          <w:ilvl w:val="0"/>
          <w:numId w:val="0"/>
        </w:numPr>
        <w:rPr>
          <w:rFonts w:asciiTheme="minorHAnsi" w:hAnsiTheme="minorHAnsi"/>
        </w:rPr>
      </w:pPr>
      <w:bookmarkStart w:id="39" w:name="_Toc449965717"/>
      <w:bookmarkStart w:id="40" w:name="_Toc449021799"/>
      <w:bookmarkStart w:id="41" w:name="_Toc449013783"/>
      <w:bookmarkStart w:id="42" w:name="_Toc449013673"/>
      <w:bookmarkStart w:id="43" w:name="_Toc14858281"/>
      <w:r w:rsidRPr="00CA739C">
        <w:rPr>
          <w:rFonts w:asciiTheme="minorHAnsi" w:hAnsiTheme="minorHAnsi"/>
        </w:rPr>
        <w:t>COMPOSITION DES CANDIDATURES</w:t>
      </w:r>
      <w:bookmarkEnd w:id="39"/>
      <w:bookmarkEnd w:id="40"/>
      <w:bookmarkEnd w:id="41"/>
      <w:bookmarkEnd w:id="42"/>
      <w:bookmarkEnd w:id="43"/>
    </w:p>
    <w:p w14:paraId="362A9834" w14:textId="77777777" w:rsidR="00B71E69" w:rsidRPr="00CA739C" w:rsidRDefault="00B71E69" w:rsidP="00B71E69">
      <w:pPr>
        <w:pStyle w:val="Retraitcorpsdetexte3"/>
        <w:tabs>
          <w:tab w:val="num" w:pos="0"/>
        </w:tabs>
        <w:ind w:left="0" w:firstLine="0"/>
        <w:rPr>
          <w:rFonts w:asciiTheme="minorHAnsi" w:hAnsiTheme="minorHAnsi"/>
          <w:b/>
          <w:szCs w:val="20"/>
        </w:rPr>
      </w:pPr>
      <w:r w:rsidRPr="00CA739C">
        <w:rPr>
          <w:rFonts w:asciiTheme="minorHAnsi" w:hAnsiTheme="minorHAnsi"/>
          <w:b/>
          <w:szCs w:val="20"/>
        </w:rPr>
        <w:t xml:space="preserve">Le « Dossier de candidature » est à remettre </w:t>
      </w:r>
      <w:r w:rsidRPr="00CA739C">
        <w:rPr>
          <w:rFonts w:asciiTheme="minorHAnsi" w:hAnsiTheme="minorHAnsi"/>
          <w:b/>
          <w:color w:val="FF0000"/>
          <w:szCs w:val="20"/>
        </w:rPr>
        <w:t>électroniquement</w:t>
      </w:r>
      <w:r w:rsidRPr="00CA739C">
        <w:rPr>
          <w:rFonts w:asciiTheme="minorHAnsi" w:hAnsiTheme="minorHAnsi"/>
          <w:b/>
          <w:szCs w:val="20"/>
        </w:rPr>
        <w:t xml:space="preserve">, </w:t>
      </w:r>
      <w:r w:rsidRPr="00CA739C">
        <w:rPr>
          <w:rFonts w:asciiTheme="minorHAnsi" w:hAnsiTheme="minorHAnsi"/>
          <w:szCs w:val="20"/>
        </w:rPr>
        <w:t>rédigé en langue française ou</w:t>
      </w:r>
      <w:r w:rsidRPr="00CA739C">
        <w:rPr>
          <w:rFonts w:asciiTheme="minorHAnsi" w:hAnsiTheme="minorHAnsi"/>
          <w:b/>
          <w:szCs w:val="20"/>
        </w:rPr>
        <w:t xml:space="preserve">  </w:t>
      </w:r>
      <w:r w:rsidRPr="00CA739C">
        <w:rPr>
          <w:rFonts w:asciiTheme="minorHAnsi" w:hAnsiTheme="minorHAnsi"/>
          <w:szCs w:val="20"/>
        </w:rPr>
        <w:t>accompagné d’une traduction en français :</w:t>
      </w:r>
    </w:p>
    <w:p w14:paraId="1B1DC0A2" w14:textId="77777777" w:rsidR="00B71E69" w:rsidRPr="00CA739C" w:rsidRDefault="00B71E69" w:rsidP="00B71E69">
      <w:pPr>
        <w:pStyle w:val="Retraitcorpsdetexte3"/>
        <w:tabs>
          <w:tab w:val="num" w:pos="0"/>
        </w:tabs>
        <w:ind w:left="0" w:firstLine="0"/>
        <w:rPr>
          <w:rFonts w:asciiTheme="minorHAnsi" w:hAnsiTheme="minorHAnsi"/>
          <w:b/>
          <w:szCs w:val="20"/>
        </w:rPr>
      </w:pPr>
    </w:p>
    <w:p w14:paraId="799CCDB2" w14:textId="77777777" w:rsidR="00B71E69" w:rsidRPr="00CA739C" w:rsidRDefault="00B71E69" w:rsidP="00B71E69">
      <w:pPr>
        <w:pStyle w:val="Retraitcorpsdetexte3"/>
        <w:tabs>
          <w:tab w:val="num" w:pos="0"/>
        </w:tabs>
        <w:ind w:left="0" w:firstLine="0"/>
        <w:rPr>
          <w:rFonts w:asciiTheme="minorHAnsi" w:hAnsiTheme="minorHAnsi"/>
          <w:b/>
          <w:szCs w:val="20"/>
        </w:rPr>
      </w:pPr>
      <w:r w:rsidRPr="00CA739C">
        <w:rPr>
          <w:rFonts w:asciiTheme="minorHAnsi" w:hAnsiTheme="minorHAnsi"/>
          <w:b/>
          <w:szCs w:val="20"/>
        </w:rPr>
        <w:t>« Dossier candidature » comprenant :</w:t>
      </w:r>
    </w:p>
    <w:p w14:paraId="0F8C2738" w14:textId="77777777" w:rsidR="00B71E69" w:rsidRPr="00CA739C" w:rsidRDefault="00B71E69" w:rsidP="00B71E69">
      <w:pPr>
        <w:pStyle w:val="Retraitcorpsdetexte3"/>
        <w:tabs>
          <w:tab w:val="num" w:pos="0"/>
        </w:tabs>
        <w:ind w:left="0" w:firstLine="0"/>
        <w:rPr>
          <w:rFonts w:asciiTheme="minorHAnsi" w:hAnsiTheme="minorHAnsi"/>
          <w:szCs w:val="20"/>
          <w:u w:val="single"/>
        </w:rPr>
      </w:pPr>
    </w:p>
    <w:tbl>
      <w:tblPr>
        <w:tblpPr w:leftFromText="141" w:rightFromText="141" w:vertAnchor="text" w:horzAnchor="margin" w:tblpY="8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
        <w:gridCol w:w="7405"/>
        <w:gridCol w:w="1266"/>
      </w:tblGrid>
      <w:tr w:rsidR="00B71E69" w:rsidRPr="00CA739C" w14:paraId="2A56FFC9" w14:textId="77777777" w:rsidTr="001E762D">
        <w:tc>
          <w:tcPr>
            <w:tcW w:w="793" w:type="dxa"/>
          </w:tcPr>
          <w:p w14:paraId="0EC94512" w14:textId="77777777" w:rsidR="00B71E69" w:rsidRPr="00CA739C" w:rsidRDefault="00B71E69" w:rsidP="001E762D">
            <w:pPr>
              <w:pStyle w:val="Retraitcorpsdetexte3"/>
              <w:tabs>
                <w:tab w:val="num" w:pos="0"/>
              </w:tabs>
              <w:ind w:left="0" w:firstLine="0"/>
              <w:jc w:val="center"/>
              <w:rPr>
                <w:rFonts w:asciiTheme="minorHAnsi" w:hAnsiTheme="minorHAnsi"/>
                <w:szCs w:val="20"/>
                <w:u w:val="single"/>
              </w:rPr>
            </w:pPr>
            <w:r w:rsidRPr="00CA739C">
              <w:rPr>
                <w:rFonts w:asciiTheme="minorHAnsi" w:hAnsiTheme="minorHAnsi"/>
                <w:b/>
                <w:szCs w:val="20"/>
              </w:rPr>
              <w:t>À fournir</w:t>
            </w:r>
          </w:p>
        </w:tc>
        <w:tc>
          <w:tcPr>
            <w:tcW w:w="7405" w:type="dxa"/>
          </w:tcPr>
          <w:p w14:paraId="5A6B8014" w14:textId="77777777" w:rsidR="00B71E69" w:rsidRPr="00CA739C" w:rsidRDefault="00B71E69" w:rsidP="001E762D">
            <w:pPr>
              <w:pStyle w:val="Retraitcorpsdetexte3"/>
              <w:tabs>
                <w:tab w:val="num" w:pos="0"/>
              </w:tabs>
              <w:ind w:left="0" w:firstLine="0"/>
              <w:jc w:val="center"/>
              <w:rPr>
                <w:rFonts w:asciiTheme="minorHAnsi" w:hAnsiTheme="minorHAnsi"/>
                <w:b/>
                <w:szCs w:val="20"/>
              </w:rPr>
            </w:pPr>
            <w:r w:rsidRPr="00CA739C">
              <w:rPr>
                <w:rFonts w:asciiTheme="minorHAnsi" w:hAnsiTheme="minorHAnsi"/>
                <w:b/>
                <w:szCs w:val="20"/>
              </w:rPr>
              <w:t>DOCUMENTS</w:t>
            </w:r>
          </w:p>
        </w:tc>
        <w:tc>
          <w:tcPr>
            <w:tcW w:w="1266" w:type="dxa"/>
          </w:tcPr>
          <w:p w14:paraId="691D7679" w14:textId="77777777" w:rsidR="00B71E69" w:rsidRPr="00CA739C" w:rsidRDefault="00B71E69" w:rsidP="001E762D">
            <w:pPr>
              <w:pStyle w:val="Retraitcorpsdetexte3"/>
              <w:tabs>
                <w:tab w:val="num" w:pos="0"/>
              </w:tabs>
              <w:ind w:left="0" w:firstLine="0"/>
              <w:jc w:val="center"/>
              <w:rPr>
                <w:rFonts w:asciiTheme="minorHAnsi" w:hAnsiTheme="minorHAnsi"/>
                <w:b/>
                <w:szCs w:val="20"/>
              </w:rPr>
            </w:pPr>
            <w:r w:rsidRPr="00CA739C">
              <w:rPr>
                <w:rFonts w:asciiTheme="minorHAnsi" w:hAnsiTheme="minorHAnsi"/>
                <w:b/>
                <w:szCs w:val="20"/>
              </w:rPr>
              <w:t>A signer</w:t>
            </w:r>
          </w:p>
        </w:tc>
      </w:tr>
      <w:tr w:rsidR="00B71E69" w:rsidRPr="00CA739C" w14:paraId="58589B7A" w14:textId="77777777" w:rsidTr="001E762D">
        <w:tc>
          <w:tcPr>
            <w:tcW w:w="793" w:type="dxa"/>
            <w:vAlign w:val="center"/>
          </w:tcPr>
          <w:p w14:paraId="669F9736" w14:textId="77777777" w:rsidR="00B71E69" w:rsidRPr="00CA739C" w:rsidRDefault="00B71E69" w:rsidP="001E762D">
            <w:pPr>
              <w:pStyle w:val="Retraitcorpsdetexte3"/>
              <w:tabs>
                <w:tab w:val="num" w:pos="0"/>
              </w:tabs>
              <w:ind w:left="0" w:firstLine="0"/>
              <w:jc w:val="center"/>
              <w:rPr>
                <w:rFonts w:asciiTheme="minorHAnsi" w:hAnsiTheme="minorHAnsi"/>
                <w:szCs w:val="20"/>
              </w:rPr>
            </w:pPr>
          </w:p>
          <w:p w14:paraId="1378E09D" w14:textId="77777777" w:rsidR="00B71E69" w:rsidRPr="00CA739C" w:rsidRDefault="00B71E69" w:rsidP="001E762D">
            <w:pPr>
              <w:pStyle w:val="Retraitcorpsdetexte3"/>
              <w:tabs>
                <w:tab w:val="num" w:pos="0"/>
              </w:tabs>
              <w:ind w:left="0" w:firstLine="0"/>
              <w:jc w:val="center"/>
              <w:rPr>
                <w:rFonts w:asciiTheme="minorHAnsi" w:hAnsiTheme="minorHAnsi"/>
                <w:szCs w:val="20"/>
              </w:rPr>
            </w:pPr>
            <w:r w:rsidRPr="00CA739C">
              <w:rPr>
                <w:rFonts w:asciiTheme="minorHAnsi" w:hAnsiTheme="minorHAnsi"/>
                <w:szCs w:val="20"/>
              </w:rPr>
              <w:t>X</w:t>
            </w:r>
          </w:p>
        </w:tc>
        <w:tc>
          <w:tcPr>
            <w:tcW w:w="7405" w:type="dxa"/>
          </w:tcPr>
          <w:p w14:paraId="1F4DB364" w14:textId="77777777" w:rsidR="00B71E69" w:rsidRPr="00CA739C" w:rsidRDefault="00B71E69" w:rsidP="001E762D">
            <w:pPr>
              <w:pStyle w:val="Retraitcorpsdetexte3"/>
              <w:tabs>
                <w:tab w:val="num" w:pos="0"/>
              </w:tabs>
              <w:ind w:left="0" w:firstLine="0"/>
              <w:rPr>
                <w:rFonts w:asciiTheme="minorHAnsi" w:hAnsiTheme="minorHAnsi"/>
                <w:szCs w:val="20"/>
              </w:rPr>
            </w:pPr>
            <w:r w:rsidRPr="00CA739C">
              <w:rPr>
                <w:rFonts w:asciiTheme="minorHAnsi" w:hAnsiTheme="minorHAnsi"/>
                <w:szCs w:val="20"/>
              </w:rPr>
              <w:t xml:space="preserve">Formulaire DC1 * dûment complété, daté - </w:t>
            </w:r>
            <w:r w:rsidRPr="00CA739C">
              <w:rPr>
                <w:rFonts w:asciiTheme="minorHAnsi" w:hAnsiTheme="minorHAnsi"/>
                <w:i/>
                <w:szCs w:val="20"/>
              </w:rPr>
              <w:t>Lettre de candidature indiquant si le candidat se présente seul ou en groupement, et la nature de ce dernier.</w:t>
            </w:r>
          </w:p>
        </w:tc>
        <w:tc>
          <w:tcPr>
            <w:tcW w:w="1266" w:type="dxa"/>
          </w:tcPr>
          <w:p w14:paraId="02E7BA54" w14:textId="77777777" w:rsidR="00B71E69" w:rsidRPr="00CA739C" w:rsidRDefault="00B71E69" w:rsidP="001E762D">
            <w:pPr>
              <w:pStyle w:val="Retraitcorpsdetexte3"/>
              <w:tabs>
                <w:tab w:val="num" w:pos="0"/>
              </w:tabs>
              <w:ind w:left="0" w:firstLine="0"/>
              <w:jc w:val="center"/>
              <w:rPr>
                <w:rFonts w:asciiTheme="minorHAnsi" w:hAnsiTheme="minorHAnsi"/>
                <w:szCs w:val="20"/>
              </w:rPr>
            </w:pPr>
          </w:p>
          <w:p w14:paraId="0EE3E86F" w14:textId="77777777" w:rsidR="00B71E69" w:rsidRPr="00CA739C" w:rsidRDefault="00B71E69" w:rsidP="001E762D">
            <w:pPr>
              <w:pStyle w:val="Retraitcorpsdetexte3"/>
              <w:tabs>
                <w:tab w:val="num" w:pos="0"/>
              </w:tabs>
              <w:ind w:left="0" w:firstLine="0"/>
              <w:jc w:val="center"/>
              <w:rPr>
                <w:rFonts w:asciiTheme="minorHAnsi" w:hAnsiTheme="minorHAnsi"/>
                <w:szCs w:val="20"/>
              </w:rPr>
            </w:pPr>
          </w:p>
        </w:tc>
      </w:tr>
      <w:tr w:rsidR="00B71E69" w:rsidRPr="00CA739C" w14:paraId="6754B7DF" w14:textId="77777777" w:rsidTr="001E762D">
        <w:tc>
          <w:tcPr>
            <w:tcW w:w="793" w:type="dxa"/>
            <w:vAlign w:val="center"/>
          </w:tcPr>
          <w:p w14:paraId="5A518E28" w14:textId="77777777" w:rsidR="00B71E69" w:rsidRPr="00CA739C" w:rsidRDefault="00B71E69" w:rsidP="001E762D">
            <w:pPr>
              <w:pStyle w:val="Retraitcorpsdetexte3"/>
              <w:tabs>
                <w:tab w:val="num" w:pos="0"/>
              </w:tabs>
              <w:ind w:left="0" w:firstLine="0"/>
              <w:jc w:val="center"/>
              <w:rPr>
                <w:rFonts w:asciiTheme="minorHAnsi" w:hAnsiTheme="minorHAnsi"/>
                <w:szCs w:val="20"/>
              </w:rPr>
            </w:pPr>
            <w:r w:rsidRPr="00CA739C">
              <w:rPr>
                <w:rFonts w:asciiTheme="minorHAnsi" w:hAnsiTheme="minorHAnsi"/>
                <w:szCs w:val="20"/>
              </w:rPr>
              <w:t>X</w:t>
            </w:r>
          </w:p>
        </w:tc>
        <w:tc>
          <w:tcPr>
            <w:tcW w:w="7405" w:type="dxa"/>
          </w:tcPr>
          <w:p w14:paraId="05C77185" w14:textId="77777777" w:rsidR="00B71E69" w:rsidRPr="00CA739C" w:rsidRDefault="00B71E69" w:rsidP="001E762D">
            <w:pPr>
              <w:pStyle w:val="Retraitcorpsdetexte3"/>
              <w:tabs>
                <w:tab w:val="num" w:pos="0"/>
              </w:tabs>
              <w:ind w:left="0" w:firstLine="0"/>
              <w:rPr>
                <w:rFonts w:asciiTheme="minorHAnsi" w:hAnsiTheme="minorHAnsi"/>
                <w:szCs w:val="20"/>
              </w:rPr>
            </w:pPr>
            <w:r w:rsidRPr="00CA739C">
              <w:rPr>
                <w:rFonts w:asciiTheme="minorHAnsi" w:hAnsiTheme="minorHAnsi"/>
                <w:szCs w:val="20"/>
              </w:rPr>
              <w:t>Les documents relatifs aux pouvoirs de la personne habilitée pour engager le candidat, y compris en cas de groupement les habilitations nécessaires pour représenter les cotraitants</w:t>
            </w:r>
          </w:p>
        </w:tc>
        <w:tc>
          <w:tcPr>
            <w:tcW w:w="1266" w:type="dxa"/>
          </w:tcPr>
          <w:p w14:paraId="4F5ABEC0" w14:textId="77777777" w:rsidR="00B71E69" w:rsidRPr="00CA739C" w:rsidRDefault="00B71E69" w:rsidP="001E762D">
            <w:pPr>
              <w:pStyle w:val="Retraitcorpsdetexte3"/>
              <w:tabs>
                <w:tab w:val="num" w:pos="0"/>
              </w:tabs>
              <w:ind w:left="0" w:firstLine="0"/>
              <w:jc w:val="center"/>
              <w:rPr>
                <w:rFonts w:asciiTheme="minorHAnsi" w:hAnsiTheme="minorHAnsi"/>
                <w:szCs w:val="20"/>
              </w:rPr>
            </w:pPr>
            <w:r w:rsidRPr="00CA739C">
              <w:rPr>
                <w:rFonts w:asciiTheme="minorHAnsi" w:hAnsiTheme="minorHAnsi"/>
                <w:szCs w:val="20"/>
              </w:rPr>
              <w:t>x</w:t>
            </w:r>
          </w:p>
        </w:tc>
      </w:tr>
      <w:tr w:rsidR="00B71E69" w:rsidRPr="00CA739C" w14:paraId="02BC8604" w14:textId="77777777" w:rsidTr="001E762D">
        <w:tc>
          <w:tcPr>
            <w:tcW w:w="793" w:type="dxa"/>
            <w:vAlign w:val="center"/>
          </w:tcPr>
          <w:p w14:paraId="381EC3F9" w14:textId="77777777" w:rsidR="00B71E69" w:rsidRPr="00CA739C" w:rsidRDefault="00B71E69" w:rsidP="001E762D">
            <w:pPr>
              <w:pStyle w:val="Retraitcorpsdetexte3"/>
              <w:tabs>
                <w:tab w:val="num" w:pos="0"/>
              </w:tabs>
              <w:ind w:left="0" w:firstLine="0"/>
              <w:jc w:val="center"/>
              <w:rPr>
                <w:rFonts w:asciiTheme="minorHAnsi" w:hAnsiTheme="minorHAnsi"/>
                <w:szCs w:val="20"/>
              </w:rPr>
            </w:pPr>
            <w:r w:rsidRPr="00CA739C">
              <w:rPr>
                <w:rFonts w:asciiTheme="minorHAnsi" w:hAnsiTheme="minorHAnsi"/>
                <w:szCs w:val="20"/>
              </w:rPr>
              <w:t>X</w:t>
            </w:r>
          </w:p>
        </w:tc>
        <w:tc>
          <w:tcPr>
            <w:tcW w:w="7405" w:type="dxa"/>
          </w:tcPr>
          <w:p w14:paraId="0F50F8C2" w14:textId="77777777" w:rsidR="00B71E69" w:rsidRPr="00CA739C" w:rsidRDefault="00B71E69" w:rsidP="001E762D">
            <w:pPr>
              <w:pStyle w:val="Retraitcorpsdetexte3"/>
              <w:tabs>
                <w:tab w:val="num" w:pos="0"/>
              </w:tabs>
              <w:ind w:left="0" w:firstLine="0"/>
              <w:rPr>
                <w:rFonts w:asciiTheme="minorHAnsi" w:hAnsiTheme="minorHAnsi"/>
                <w:szCs w:val="20"/>
              </w:rPr>
            </w:pPr>
            <w:r w:rsidRPr="00CA739C">
              <w:rPr>
                <w:rFonts w:asciiTheme="minorHAnsi" w:hAnsiTheme="minorHAnsi"/>
                <w:szCs w:val="20"/>
              </w:rPr>
              <w:t>Preuve d’une assurance des risques civils et professionnels</w:t>
            </w:r>
          </w:p>
        </w:tc>
        <w:tc>
          <w:tcPr>
            <w:tcW w:w="1266" w:type="dxa"/>
          </w:tcPr>
          <w:p w14:paraId="3063E107" w14:textId="77777777" w:rsidR="00B71E69" w:rsidRPr="00CA739C" w:rsidRDefault="00B71E69" w:rsidP="001E762D">
            <w:pPr>
              <w:pStyle w:val="Retraitcorpsdetexte3"/>
              <w:tabs>
                <w:tab w:val="num" w:pos="0"/>
              </w:tabs>
              <w:ind w:left="0" w:firstLine="0"/>
              <w:rPr>
                <w:rFonts w:asciiTheme="minorHAnsi" w:hAnsiTheme="minorHAnsi"/>
                <w:szCs w:val="20"/>
              </w:rPr>
            </w:pPr>
          </w:p>
        </w:tc>
      </w:tr>
      <w:tr w:rsidR="00B71E69" w:rsidRPr="00CA739C" w14:paraId="6C7ACF5B" w14:textId="77777777" w:rsidTr="001E762D">
        <w:trPr>
          <w:trHeight w:val="373"/>
        </w:trPr>
        <w:tc>
          <w:tcPr>
            <w:tcW w:w="793" w:type="dxa"/>
            <w:vAlign w:val="center"/>
          </w:tcPr>
          <w:p w14:paraId="156DEAF9" w14:textId="77777777" w:rsidR="00B71E69" w:rsidRPr="00CA739C" w:rsidRDefault="00B71E69" w:rsidP="001E762D">
            <w:pPr>
              <w:pStyle w:val="Retraitcorpsdetexte3"/>
              <w:tabs>
                <w:tab w:val="num" w:pos="0"/>
              </w:tabs>
              <w:ind w:left="0" w:firstLine="0"/>
              <w:jc w:val="center"/>
              <w:rPr>
                <w:rFonts w:asciiTheme="minorHAnsi" w:hAnsiTheme="minorHAnsi"/>
                <w:szCs w:val="20"/>
              </w:rPr>
            </w:pPr>
            <w:r w:rsidRPr="00CA739C">
              <w:rPr>
                <w:rFonts w:asciiTheme="minorHAnsi" w:hAnsiTheme="minorHAnsi"/>
                <w:szCs w:val="20"/>
              </w:rPr>
              <w:t>X</w:t>
            </w:r>
          </w:p>
        </w:tc>
        <w:tc>
          <w:tcPr>
            <w:tcW w:w="7405" w:type="dxa"/>
          </w:tcPr>
          <w:p w14:paraId="34DC09AF" w14:textId="77777777" w:rsidR="00B71E69" w:rsidRPr="00CA739C" w:rsidRDefault="00B71E69" w:rsidP="001E762D">
            <w:pPr>
              <w:pStyle w:val="Retraitcorpsdetexte3"/>
              <w:tabs>
                <w:tab w:val="num" w:pos="0"/>
              </w:tabs>
              <w:ind w:left="0" w:firstLine="0"/>
              <w:rPr>
                <w:rFonts w:asciiTheme="minorHAnsi" w:hAnsiTheme="minorHAnsi"/>
                <w:szCs w:val="20"/>
              </w:rPr>
            </w:pPr>
            <w:r w:rsidRPr="00CA739C">
              <w:rPr>
                <w:rFonts w:asciiTheme="minorHAnsi" w:hAnsiTheme="minorHAnsi"/>
                <w:szCs w:val="20"/>
              </w:rPr>
              <w:t xml:space="preserve">Formulaire DC2 * dûment complété – </w:t>
            </w:r>
            <w:r w:rsidRPr="00CA739C">
              <w:rPr>
                <w:rFonts w:asciiTheme="minorHAnsi" w:hAnsiTheme="minorHAnsi"/>
                <w:i/>
                <w:szCs w:val="20"/>
              </w:rPr>
              <w:t>Déclaration du candidat</w:t>
            </w:r>
            <w:r w:rsidRPr="00CA739C">
              <w:rPr>
                <w:rFonts w:asciiTheme="minorHAnsi" w:hAnsiTheme="minorHAnsi"/>
                <w:szCs w:val="20"/>
              </w:rPr>
              <w:t xml:space="preserve"> </w:t>
            </w:r>
          </w:p>
        </w:tc>
        <w:tc>
          <w:tcPr>
            <w:tcW w:w="1266" w:type="dxa"/>
          </w:tcPr>
          <w:p w14:paraId="786C4408" w14:textId="77777777" w:rsidR="00B71E69" w:rsidRPr="00CA739C" w:rsidRDefault="00B71E69" w:rsidP="001E762D">
            <w:pPr>
              <w:pStyle w:val="Retraitcorpsdetexte3"/>
              <w:tabs>
                <w:tab w:val="num" w:pos="0"/>
              </w:tabs>
              <w:ind w:left="0" w:firstLine="0"/>
              <w:rPr>
                <w:rFonts w:asciiTheme="minorHAnsi" w:hAnsiTheme="minorHAnsi"/>
                <w:szCs w:val="20"/>
              </w:rPr>
            </w:pPr>
          </w:p>
        </w:tc>
      </w:tr>
      <w:tr w:rsidR="00B71E69" w:rsidRPr="00CA739C" w14:paraId="7D3D491F" w14:textId="77777777" w:rsidTr="001E762D">
        <w:tc>
          <w:tcPr>
            <w:tcW w:w="793" w:type="dxa"/>
            <w:vAlign w:val="center"/>
          </w:tcPr>
          <w:p w14:paraId="3E71B7FE" w14:textId="77777777" w:rsidR="00B71E69" w:rsidRPr="00CA739C" w:rsidRDefault="00B71E69" w:rsidP="001E762D">
            <w:pPr>
              <w:pStyle w:val="Retraitcorpsdetexte3"/>
              <w:tabs>
                <w:tab w:val="num" w:pos="0"/>
              </w:tabs>
              <w:ind w:left="0" w:firstLine="0"/>
              <w:jc w:val="center"/>
              <w:rPr>
                <w:rFonts w:asciiTheme="minorHAnsi" w:hAnsiTheme="minorHAnsi"/>
                <w:szCs w:val="20"/>
              </w:rPr>
            </w:pPr>
            <w:r>
              <w:rPr>
                <w:rFonts w:asciiTheme="minorHAnsi" w:hAnsiTheme="minorHAnsi"/>
                <w:szCs w:val="20"/>
              </w:rPr>
              <w:t>X</w:t>
            </w:r>
          </w:p>
        </w:tc>
        <w:tc>
          <w:tcPr>
            <w:tcW w:w="7405" w:type="dxa"/>
          </w:tcPr>
          <w:p w14:paraId="2BAC4E56" w14:textId="77777777" w:rsidR="00B71E69" w:rsidRPr="00CD0DD3" w:rsidRDefault="00B71E69" w:rsidP="001E762D">
            <w:pPr>
              <w:rPr>
                <w:rFonts w:asciiTheme="minorHAnsi" w:hAnsiTheme="minorHAnsi"/>
              </w:rPr>
            </w:pPr>
            <w:r w:rsidRPr="0019705A">
              <w:rPr>
                <w:rFonts w:asciiTheme="minorHAnsi" w:hAnsiTheme="minorHAnsi"/>
                <w:b/>
                <w:u w:val="single"/>
              </w:rPr>
              <w:t>Les cadres de réponse de candidature</w:t>
            </w:r>
            <w:r w:rsidRPr="00CD0DD3">
              <w:rPr>
                <w:rFonts w:asciiTheme="minorHAnsi" w:hAnsiTheme="minorHAnsi"/>
              </w:rPr>
              <w:t xml:space="preserve"> </w:t>
            </w:r>
            <w:r>
              <w:rPr>
                <w:rFonts w:asciiTheme="minorHAnsi" w:hAnsiTheme="minorHAnsi"/>
              </w:rPr>
              <w:t xml:space="preserve">pour chaque catégorie  à </w:t>
            </w:r>
            <w:r w:rsidRPr="00CD0DD3">
              <w:rPr>
                <w:rFonts w:asciiTheme="minorHAnsi" w:hAnsiTheme="minorHAnsi"/>
              </w:rPr>
              <w:t>compléter en respectant le ca</w:t>
            </w:r>
            <w:r>
              <w:rPr>
                <w:rFonts w:asciiTheme="minorHAnsi" w:hAnsiTheme="minorHAnsi"/>
              </w:rPr>
              <w:t xml:space="preserve">dre établi par FTV. Le candidat devra remplir un cadre de réponse pour chaque catégorie à laquelle il entend être candidat. </w:t>
            </w:r>
          </w:p>
          <w:p w14:paraId="0C460287" w14:textId="77777777" w:rsidR="00B71E69" w:rsidRPr="00CD0DD3" w:rsidRDefault="00B71E69" w:rsidP="001E762D">
            <w:pPr>
              <w:rPr>
                <w:rFonts w:asciiTheme="minorHAnsi" w:hAnsiTheme="minorHAnsi"/>
              </w:rPr>
            </w:pPr>
          </w:p>
          <w:p w14:paraId="74DB9AE1" w14:textId="77777777" w:rsidR="00B71E69" w:rsidRPr="00CD0DD3" w:rsidRDefault="00B71E69" w:rsidP="001E762D">
            <w:pPr>
              <w:rPr>
                <w:rFonts w:asciiTheme="minorHAnsi" w:hAnsiTheme="minorHAnsi"/>
                <w:b/>
                <w:color w:val="FF0000"/>
              </w:rPr>
            </w:pPr>
            <w:r w:rsidRPr="00CD0DD3">
              <w:rPr>
                <w:rFonts w:asciiTheme="minorHAnsi" w:hAnsiTheme="minorHAnsi"/>
                <w:b/>
                <w:color w:val="FF0000"/>
              </w:rPr>
              <w:t>Toute candidature reçue ne contenant pas ce cadre de réponse sera déclarée incomplète.</w:t>
            </w:r>
          </w:p>
          <w:p w14:paraId="27D19F87" w14:textId="77777777" w:rsidR="00B71E69" w:rsidRPr="00CD0DD3" w:rsidRDefault="00B71E69" w:rsidP="001E762D">
            <w:pPr>
              <w:rPr>
                <w:rFonts w:asciiTheme="minorHAnsi" w:hAnsiTheme="minorHAnsi"/>
              </w:rPr>
            </w:pPr>
          </w:p>
          <w:p w14:paraId="2FE1C633" w14:textId="77777777" w:rsidR="00B71E69" w:rsidRPr="00CA739C" w:rsidRDefault="00B71E69" w:rsidP="001E762D">
            <w:pPr>
              <w:rPr>
                <w:rFonts w:asciiTheme="minorHAnsi" w:hAnsiTheme="minorHAnsi"/>
                <w:szCs w:val="20"/>
              </w:rPr>
            </w:pPr>
          </w:p>
        </w:tc>
        <w:tc>
          <w:tcPr>
            <w:tcW w:w="1266" w:type="dxa"/>
          </w:tcPr>
          <w:p w14:paraId="037D694C" w14:textId="77777777" w:rsidR="00B71E69" w:rsidRPr="00CA739C" w:rsidRDefault="00B71E69" w:rsidP="001E762D">
            <w:pPr>
              <w:pStyle w:val="Retraitcorpsdetexte3"/>
              <w:tabs>
                <w:tab w:val="num" w:pos="0"/>
              </w:tabs>
              <w:ind w:left="0" w:firstLine="0"/>
              <w:rPr>
                <w:rFonts w:asciiTheme="minorHAnsi" w:hAnsiTheme="minorHAnsi"/>
                <w:szCs w:val="20"/>
              </w:rPr>
            </w:pPr>
          </w:p>
        </w:tc>
      </w:tr>
    </w:tbl>
    <w:p w14:paraId="332B132A" w14:textId="77777777" w:rsidR="00B71E69" w:rsidRPr="00CA739C" w:rsidRDefault="00B71E69" w:rsidP="00B71E69">
      <w:pPr>
        <w:pStyle w:val="Retraitcorpsdetexte3"/>
        <w:tabs>
          <w:tab w:val="num" w:pos="0"/>
        </w:tabs>
        <w:ind w:left="0" w:firstLine="0"/>
        <w:rPr>
          <w:rFonts w:asciiTheme="minorHAnsi" w:hAnsiTheme="minorHAnsi"/>
          <w:szCs w:val="20"/>
          <w:u w:val="single"/>
        </w:rPr>
      </w:pPr>
    </w:p>
    <w:p w14:paraId="13CFA46A" w14:textId="77777777" w:rsidR="00B71E69" w:rsidRDefault="00B71E69" w:rsidP="00B71E69">
      <w:pPr>
        <w:pStyle w:val="Retraitcorpsdetexte3"/>
        <w:tabs>
          <w:tab w:val="num" w:pos="0"/>
        </w:tabs>
        <w:ind w:left="0" w:firstLine="0"/>
        <w:rPr>
          <w:rFonts w:asciiTheme="minorHAnsi" w:hAnsiTheme="minorHAnsi"/>
          <w:b/>
          <w:szCs w:val="20"/>
        </w:rPr>
      </w:pPr>
    </w:p>
    <w:p w14:paraId="1FE33B25" w14:textId="77777777" w:rsidR="00B71E69" w:rsidRDefault="00B71E69" w:rsidP="00B71E69">
      <w:pPr>
        <w:pStyle w:val="Retraitcorpsdetexte3"/>
        <w:tabs>
          <w:tab w:val="num" w:pos="0"/>
        </w:tabs>
        <w:ind w:left="0" w:firstLine="0"/>
        <w:rPr>
          <w:rFonts w:asciiTheme="minorHAnsi" w:hAnsiTheme="minorHAnsi"/>
          <w:b/>
          <w:szCs w:val="20"/>
        </w:rPr>
      </w:pPr>
    </w:p>
    <w:p w14:paraId="6B60BC9A" w14:textId="77777777" w:rsidR="00B71E69" w:rsidRDefault="00B71E69" w:rsidP="00B71E69">
      <w:pPr>
        <w:pStyle w:val="Retraitcorpsdetexte3"/>
        <w:tabs>
          <w:tab w:val="num" w:pos="0"/>
        </w:tabs>
        <w:ind w:left="0" w:firstLine="0"/>
        <w:rPr>
          <w:rFonts w:asciiTheme="minorHAnsi" w:hAnsiTheme="minorHAnsi"/>
          <w:b/>
          <w:szCs w:val="20"/>
        </w:rPr>
      </w:pPr>
    </w:p>
    <w:p w14:paraId="793048B1" w14:textId="77777777" w:rsidR="00B71E69" w:rsidRDefault="00B71E69" w:rsidP="00B71E69">
      <w:pPr>
        <w:pStyle w:val="Retraitcorpsdetexte3"/>
        <w:tabs>
          <w:tab w:val="num" w:pos="0"/>
        </w:tabs>
        <w:ind w:left="0" w:firstLine="0"/>
        <w:rPr>
          <w:rFonts w:asciiTheme="minorHAnsi" w:hAnsiTheme="minorHAnsi"/>
          <w:b/>
          <w:szCs w:val="20"/>
        </w:rPr>
      </w:pPr>
    </w:p>
    <w:p w14:paraId="4C61AC1B" w14:textId="77777777" w:rsidR="00B71E69" w:rsidRDefault="00B71E69" w:rsidP="00B71E69">
      <w:pPr>
        <w:pStyle w:val="Retraitcorpsdetexte3"/>
        <w:tabs>
          <w:tab w:val="num" w:pos="0"/>
        </w:tabs>
        <w:ind w:left="0" w:firstLine="0"/>
        <w:rPr>
          <w:rFonts w:asciiTheme="minorHAnsi" w:hAnsiTheme="minorHAnsi"/>
          <w:b/>
          <w:szCs w:val="20"/>
        </w:rPr>
      </w:pPr>
    </w:p>
    <w:p w14:paraId="5A1460BF" w14:textId="77777777" w:rsidR="00B71E69" w:rsidRDefault="00B71E69" w:rsidP="00B71E69">
      <w:pPr>
        <w:pStyle w:val="Retraitcorpsdetexte3"/>
        <w:tabs>
          <w:tab w:val="num" w:pos="0"/>
        </w:tabs>
        <w:ind w:left="0" w:firstLine="0"/>
        <w:rPr>
          <w:rFonts w:asciiTheme="minorHAnsi" w:hAnsiTheme="minorHAnsi"/>
          <w:b/>
          <w:szCs w:val="20"/>
        </w:rPr>
      </w:pPr>
    </w:p>
    <w:p w14:paraId="5AD07087" w14:textId="77777777" w:rsidR="00B71E69" w:rsidRDefault="00B71E69" w:rsidP="00B71E69">
      <w:pPr>
        <w:pStyle w:val="Retraitcorpsdetexte3"/>
        <w:tabs>
          <w:tab w:val="num" w:pos="0"/>
        </w:tabs>
        <w:ind w:left="0" w:firstLine="0"/>
        <w:rPr>
          <w:rFonts w:asciiTheme="minorHAnsi" w:hAnsiTheme="minorHAnsi"/>
          <w:b/>
          <w:szCs w:val="20"/>
        </w:rPr>
      </w:pPr>
    </w:p>
    <w:p w14:paraId="0979CF87" w14:textId="77777777" w:rsidR="00B71E69" w:rsidRDefault="00B71E69" w:rsidP="00B71E69">
      <w:pPr>
        <w:pStyle w:val="Retraitcorpsdetexte3"/>
        <w:tabs>
          <w:tab w:val="num" w:pos="0"/>
        </w:tabs>
        <w:ind w:left="0" w:firstLine="0"/>
        <w:rPr>
          <w:rFonts w:asciiTheme="minorHAnsi" w:hAnsiTheme="minorHAnsi"/>
          <w:b/>
          <w:szCs w:val="20"/>
        </w:rPr>
      </w:pPr>
    </w:p>
    <w:p w14:paraId="211B1169" w14:textId="77777777" w:rsidR="00B71E69" w:rsidRDefault="00B71E69" w:rsidP="00B71E69">
      <w:pPr>
        <w:pStyle w:val="Retraitcorpsdetexte3"/>
        <w:tabs>
          <w:tab w:val="num" w:pos="0"/>
        </w:tabs>
        <w:ind w:left="0" w:firstLine="0"/>
        <w:rPr>
          <w:rFonts w:asciiTheme="minorHAnsi" w:hAnsiTheme="minorHAnsi"/>
          <w:b/>
          <w:szCs w:val="20"/>
        </w:rPr>
      </w:pPr>
    </w:p>
    <w:p w14:paraId="2677B8CC" w14:textId="77777777" w:rsidR="00B71E69" w:rsidRDefault="00B71E69" w:rsidP="00B71E69">
      <w:pPr>
        <w:pStyle w:val="Retraitcorpsdetexte3"/>
        <w:tabs>
          <w:tab w:val="num" w:pos="0"/>
        </w:tabs>
        <w:ind w:left="0" w:firstLine="0"/>
        <w:rPr>
          <w:rFonts w:asciiTheme="minorHAnsi" w:hAnsiTheme="minorHAnsi"/>
          <w:b/>
          <w:szCs w:val="20"/>
        </w:rPr>
      </w:pPr>
    </w:p>
    <w:p w14:paraId="59F920CE" w14:textId="77777777" w:rsidR="00B71E69" w:rsidRDefault="00B71E69" w:rsidP="00B71E69">
      <w:pPr>
        <w:pStyle w:val="Retraitcorpsdetexte3"/>
        <w:tabs>
          <w:tab w:val="num" w:pos="0"/>
        </w:tabs>
        <w:ind w:left="0" w:firstLine="0"/>
        <w:rPr>
          <w:rFonts w:asciiTheme="minorHAnsi" w:hAnsiTheme="minorHAnsi"/>
          <w:b/>
          <w:szCs w:val="20"/>
        </w:rPr>
      </w:pPr>
    </w:p>
    <w:p w14:paraId="456C6F9A" w14:textId="77777777" w:rsidR="00B71E69" w:rsidRDefault="00B71E69" w:rsidP="00B71E69">
      <w:pPr>
        <w:pStyle w:val="Retraitcorpsdetexte3"/>
        <w:tabs>
          <w:tab w:val="num" w:pos="0"/>
        </w:tabs>
        <w:ind w:left="0" w:firstLine="0"/>
        <w:rPr>
          <w:rFonts w:asciiTheme="minorHAnsi" w:hAnsiTheme="minorHAnsi"/>
          <w:b/>
          <w:szCs w:val="20"/>
        </w:rPr>
      </w:pPr>
    </w:p>
    <w:p w14:paraId="6C024EF2" w14:textId="77777777" w:rsidR="00B71E69" w:rsidRDefault="00B71E69" w:rsidP="00B71E69">
      <w:pPr>
        <w:pStyle w:val="Retraitcorpsdetexte3"/>
        <w:tabs>
          <w:tab w:val="num" w:pos="0"/>
        </w:tabs>
        <w:ind w:left="0" w:firstLine="0"/>
        <w:rPr>
          <w:rFonts w:asciiTheme="minorHAnsi" w:hAnsiTheme="minorHAnsi"/>
          <w:b/>
          <w:szCs w:val="20"/>
        </w:rPr>
      </w:pPr>
    </w:p>
    <w:p w14:paraId="2F9B7840" w14:textId="77777777" w:rsidR="00B71E69" w:rsidRDefault="00B71E69" w:rsidP="00B71E69">
      <w:pPr>
        <w:pStyle w:val="Retraitcorpsdetexte3"/>
        <w:tabs>
          <w:tab w:val="num" w:pos="0"/>
        </w:tabs>
        <w:ind w:left="0" w:firstLine="0"/>
        <w:rPr>
          <w:rFonts w:asciiTheme="minorHAnsi" w:hAnsiTheme="minorHAnsi"/>
          <w:b/>
          <w:szCs w:val="20"/>
        </w:rPr>
      </w:pPr>
    </w:p>
    <w:p w14:paraId="7A60FD19" w14:textId="77777777" w:rsidR="00B71E69" w:rsidRDefault="00B71E69" w:rsidP="00B71E69">
      <w:pPr>
        <w:pStyle w:val="Retraitcorpsdetexte3"/>
        <w:tabs>
          <w:tab w:val="num" w:pos="0"/>
        </w:tabs>
        <w:ind w:left="0" w:firstLine="0"/>
        <w:rPr>
          <w:rFonts w:asciiTheme="minorHAnsi" w:hAnsiTheme="minorHAnsi"/>
          <w:b/>
          <w:szCs w:val="20"/>
        </w:rPr>
      </w:pPr>
    </w:p>
    <w:p w14:paraId="75DA9DB7" w14:textId="77777777" w:rsidR="00B71E69" w:rsidRDefault="00B71E69" w:rsidP="00B71E69">
      <w:pPr>
        <w:pStyle w:val="Retraitcorpsdetexte3"/>
        <w:tabs>
          <w:tab w:val="num" w:pos="0"/>
        </w:tabs>
        <w:ind w:left="0" w:firstLine="0"/>
        <w:rPr>
          <w:rFonts w:asciiTheme="minorHAnsi" w:hAnsiTheme="minorHAnsi"/>
          <w:b/>
          <w:szCs w:val="20"/>
        </w:rPr>
      </w:pPr>
    </w:p>
    <w:p w14:paraId="5EE17C93" w14:textId="77777777" w:rsidR="00B71E69" w:rsidRDefault="00B71E69" w:rsidP="00B71E69">
      <w:pPr>
        <w:pStyle w:val="Retraitcorpsdetexte3"/>
        <w:tabs>
          <w:tab w:val="num" w:pos="0"/>
        </w:tabs>
        <w:ind w:left="0" w:firstLine="0"/>
        <w:rPr>
          <w:rFonts w:asciiTheme="minorHAnsi" w:hAnsiTheme="minorHAnsi"/>
          <w:b/>
          <w:szCs w:val="20"/>
        </w:rPr>
      </w:pPr>
    </w:p>
    <w:p w14:paraId="0B75006D" w14:textId="77777777" w:rsidR="00B71E69" w:rsidRDefault="00B71E69" w:rsidP="00B71E69">
      <w:pPr>
        <w:pStyle w:val="Retraitcorpsdetexte3"/>
        <w:tabs>
          <w:tab w:val="num" w:pos="0"/>
        </w:tabs>
        <w:ind w:left="0" w:firstLine="0"/>
        <w:rPr>
          <w:rFonts w:asciiTheme="minorHAnsi" w:hAnsiTheme="minorHAnsi"/>
          <w:b/>
          <w:szCs w:val="20"/>
        </w:rPr>
      </w:pPr>
    </w:p>
    <w:p w14:paraId="168AF120" w14:textId="77777777" w:rsidR="00B71E69" w:rsidRPr="00CA739C" w:rsidRDefault="00B71E69" w:rsidP="00B71E69">
      <w:pPr>
        <w:pStyle w:val="Retraitcorpsdetexte3"/>
        <w:tabs>
          <w:tab w:val="num" w:pos="0"/>
        </w:tabs>
        <w:ind w:left="0" w:firstLine="0"/>
        <w:rPr>
          <w:rFonts w:asciiTheme="minorHAnsi" w:hAnsiTheme="minorHAnsi"/>
          <w:b/>
          <w:szCs w:val="20"/>
        </w:rPr>
      </w:pPr>
      <w:r w:rsidRPr="00CA739C">
        <w:rPr>
          <w:rFonts w:asciiTheme="minorHAnsi" w:hAnsiTheme="minorHAnsi"/>
          <w:b/>
          <w:szCs w:val="20"/>
        </w:rPr>
        <w:t xml:space="preserve">* Ces formulaires sont téléchargeables gratuitement à l’adresse suivante : </w:t>
      </w:r>
      <w:hyperlink r:id="rId13" w:history="1">
        <w:r w:rsidRPr="00CA739C">
          <w:rPr>
            <w:rStyle w:val="Lienhypertexte"/>
            <w:rFonts w:asciiTheme="minorHAnsi" w:hAnsiTheme="minorHAnsi"/>
            <w:b/>
            <w:szCs w:val="20"/>
          </w:rPr>
          <w:t>www.economie.gouv.fr</w:t>
        </w:r>
      </w:hyperlink>
    </w:p>
    <w:p w14:paraId="6B511B4F" w14:textId="77777777" w:rsidR="00B71E69" w:rsidRPr="00CA739C" w:rsidRDefault="00B71E69" w:rsidP="00B71E69">
      <w:pPr>
        <w:pStyle w:val="Retraitcorpsdetexte2"/>
        <w:tabs>
          <w:tab w:val="num" w:pos="0"/>
        </w:tabs>
        <w:ind w:left="0" w:firstLine="0"/>
        <w:rPr>
          <w:rFonts w:asciiTheme="minorHAnsi" w:hAnsiTheme="minorHAnsi"/>
          <w:szCs w:val="20"/>
        </w:rPr>
      </w:pPr>
    </w:p>
    <w:p w14:paraId="219198DE" w14:textId="77777777" w:rsidR="00B71E69" w:rsidRPr="00CA739C" w:rsidRDefault="00B71E69" w:rsidP="00B71E69">
      <w:pPr>
        <w:pStyle w:val="Retraitcorpsdetexte3"/>
        <w:ind w:left="708" w:firstLine="0"/>
        <w:rPr>
          <w:rFonts w:asciiTheme="minorHAnsi" w:hAnsiTheme="minorHAnsi"/>
          <w:szCs w:val="20"/>
        </w:rPr>
      </w:pPr>
    </w:p>
    <w:p w14:paraId="69A2372A" w14:textId="77777777" w:rsidR="00B71E69" w:rsidRPr="00CA739C" w:rsidRDefault="00B71E69" w:rsidP="00B71E69">
      <w:pPr>
        <w:pStyle w:val="Retraitcorpsdetexte3"/>
        <w:pBdr>
          <w:top w:val="single" w:sz="4" w:space="1" w:color="auto"/>
          <w:left w:val="single" w:sz="4" w:space="31" w:color="auto"/>
          <w:bottom w:val="single" w:sz="4" w:space="1" w:color="auto"/>
          <w:right w:val="single" w:sz="4" w:space="4" w:color="auto"/>
        </w:pBdr>
        <w:ind w:left="708" w:firstLine="0"/>
        <w:rPr>
          <w:rFonts w:asciiTheme="minorHAnsi" w:hAnsiTheme="minorHAnsi"/>
          <w:b/>
          <w:szCs w:val="20"/>
        </w:rPr>
      </w:pPr>
      <w:r w:rsidRPr="00CA739C">
        <w:rPr>
          <w:rFonts w:asciiTheme="minorHAnsi" w:hAnsiTheme="minorHAnsi"/>
          <w:b/>
          <w:szCs w:val="20"/>
        </w:rPr>
        <w:t>Les candidats pourront remplacer ces documents  ci-dessus par le DUME (document unique de marché européen) conformément à l’article 49 du décret n° 2016-360.</w:t>
      </w:r>
    </w:p>
    <w:p w14:paraId="0F2B4125" w14:textId="77777777" w:rsidR="00B71E69" w:rsidRPr="00CA739C" w:rsidRDefault="00B71E69" w:rsidP="00B71E69">
      <w:pPr>
        <w:pStyle w:val="Retraitcorpsdetexte3"/>
        <w:tabs>
          <w:tab w:val="num" w:pos="0"/>
        </w:tabs>
        <w:ind w:left="0" w:firstLine="0"/>
        <w:rPr>
          <w:rFonts w:asciiTheme="minorHAnsi" w:hAnsiTheme="minorHAnsi"/>
          <w:b/>
          <w:szCs w:val="20"/>
        </w:rPr>
      </w:pPr>
    </w:p>
    <w:p w14:paraId="096ED7BA" w14:textId="77777777" w:rsidR="00B71E69" w:rsidRPr="00CA739C" w:rsidRDefault="00B71E69" w:rsidP="00B71E69">
      <w:pPr>
        <w:pStyle w:val="Retraitcorpsdetexte3"/>
        <w:tabs>
          <w:tab w:val="num" w:pos="0"/>
        </w:tabs>
        <w:ind w:left="0" w:firstLine="0"/>
        <w:rPr>
          <w:rFonts w:asciiTheme="minorHAnsi" w:hAnsiTheme="minorHAnsi"/>
          <w:b/>
          <w:szCs w:val="20"/>
        </w:rPr>
      </w:pPr>
    </w:p>
    <w:p w14:paraId="7C569F48" w14:textId="77777777" w:rsidR="00B71E69" w:rsidRPr="00CA739C" w:rsidRDefault="00B71E69" w:rsidP="00B71E69">
      <w:pPr>
        <w:pStyle w:val="Retraitcorpsdetexte3"/>
        <w:tabs>
          <w:tab w:val="num" w:pos="0"/>
        </w:tabs>
        <w:ind w:left="0" w:firstLine="0"/>
        <w:rPr>
          <w:rFonts w:asciiTheme="minorHAnsi" w:hAnsiTheme="minorHAnsi"/>
          <w:i/>
          <w:szCs w:val="20"/>
        </w:rPr>
      </w:pPr>
      <w:r w:rsidRPr="00CA739C">
        <w:rPr>
          <w:rFonts w:asciiTheme="minorHAnsi" w:hAnsiTheme="minorHAnsi"/>
          <w:i/>
          <w:szCs w:val="20"/>
        </w:rPr>
        <w:t>Les candidats devront démontrer qu’ils disposent des capacités financières pour réaliser les prestations qui font l’objet du marché / accord cadre, notamment que le fait d’exécuter ce marché / accord cadre ne remet pas en cause l’équilibre financier de leur structure eu égard à leur assise financière</w:t>
      </w:r>
    </w:p>
    <w:p w14:paraId="22298D83" w14:textId="77777777" w:rsidR="00B71E69" w:rsidRPr="00CA739C" w:rsidRDefault="00B71E69" w:rsidP="00B71E69">
      <w:pPr>
        <w:pStyle w:val="Retraitcorpsdetexte3"/>
        <w:tabs>
          <w:tab w:val="num" w:pos="0"/>
        </w:tabs>
        <w:ind w:left="0" w:firstLine="0"/>
        <w:rPr>
          <w:rFonts w:asciiTheme="minorHAnsi" w:hAnsiTheme="minorHAnsi"/>
          <w:i/>
          <w:szCs w:val="20"/>
        </w:rPr>
      </w:pPr>
      <w:r w:rsidRPr="00CA739C">
        <w:rPr>
          <w:rFonts w:asciiTheme="minorHAnsi" w:hAnsiTheme="minorHAnsi"/>
          <w:i/>
          <w:szCs w:val="20"/>
        </w:rPr>
        <w:t>Si le candidat est objectivement dans l’impossibilité de produire, pour justifier de sa capacité financière, l’un des renseignements ou documents demandés ci-dessus, il peut prouver sa capacité par tout autre document considéré comme équivalent (par exemple : déclaration appropriée de banque…).</w:t>
      </w:r>
    </w:p>
    <w:p w14:paraId="2F2693E9" w14:textId="77777777" w:rsidR="00B71E69" w:rsidRPr="00CA739C" w:rsidRDefault="00B71E69" w:rsidP="00B71E69">
      <w:pPr>
        <w:pStyle w:val="Retraitcorpsdetexte3"/>
        <w:tabs>
          <w:tab w:val="num" w:pos="0"/>
        </w:tabs>
        <w:ind w:left="0" w:firstLine="0"/>
        <w:rPr>
          <w:rFonts w:asciiTheme="minorHAnsi" w:hAnsiTheme="minorHAnsi"/>
          <w:i/>
          <w:szCs w:val="20"/>
        </w:rPr>
      </w:pPr>
      <w:r w:rsidRPr="00CA739C">
        <w:rPr>
          <w:rFonts w:asciiTheme="minorHAnsi" w:hAnsiTheme="minorHAnsi"/>
          <w:i/>
          <w:szCs w:val="20"/>
        </w:rPr>
        <w:t>Les candidats devront démontrer qu’ils disposent des capacités techniques (moyens matériels et humains) et professionnelles pour réaliser les prestations qui font l’objet du marché / accord cadre.</w:t>
      </w:r>
    </w:p>
    <w:p w14:paraId="760529C2" w14:textId="77777777" w:rsidR="00B71E69" w:rsidRPr="00CA739C" w:rsidRDefault="00B71E69" w:rsidP="00B71E69">
      <w:pPr>
        <w:pStyle w:val="Retraitcorpsdetexte3"/>
        <w:tabs>
          <w:tab w:val="num" w:pos="0"/>
        </w:tabs>
        <w:ind w:left="0" w:firstLine="0"/>
        <w:rPr>
          <w:rFonts w:asciiTheme="minorHAnsi" w:hAnsiTheme="minorHAnsi"/>
          <w:szCs w:val="20"/>
        </w:rPr>
      </w:pPr>
      <w:r w:rsidRPr="00CA739C">
        <w:rPr>
          <w:rFonts w:asciiTheme="minorHAnsi" w:hAnsiTheme="minorHAnsi"/>
          <w:i/>
          <w:szCs w:val="20"/>
        </w:rPr>
        <w:t>La preuve de la capacité de l’entreprise peut être apportée par tout moyen, notamment par des certificats professionnels ou des références attestant de la compétence de l’entreprise à réaliser la prestation pour laquelle elle se porte candidate.</w:t>
      </w:r>
    </w:p>
    <w:p w14:paraId="3F1FE8B2" w14:textId="77777777" w:rsidR="00B71E69" w:rsidRPr="00CA739C" w:rsidRDefault="00B71E69" w:rsidP="00B71E69">
      <w:pPr>
        <w:pStyle w:val="Retraitcorpsdetexte2"/>
        <w:tabs>
          <w:tab w:val="num" w:pos="0"/>
        </w:tabs>
        <w:ind w:left="0" w:firstLine="0"/>
        <w:rPr>
          <w:rFonts w:asciiTheme="minorHAnsi" w:hAnsiTheme="minorHAnsi"/>
          <w:szCs w:val="20"/>
        </w:rPr>
      </w:pPr>
    </w:p>
    <w:p w14:paraId="462EB9D3" w14:textId="77777777" w:rsidR="00B71E69" w:rsidRPr="00CA739C" w:rsidRDefault="00B71E69" w:rsidP="00B71E69">
      <w:pPr>
        <w:pStyle w:val="Retraitcorpsdetexte2"/>
        <w:pBdr>
          <w:top w:val="single" w:sz="4" w:space="1" w:color="auto"/>
          <w:left w:val="single" w:sz="4" w:space="4" w:color="auto"/>
          <w:bottom w:val="single" w:sz="4" w:space="1" w:color="auto"/>
          <w:right w:val="single" w:sz="4" w:space="4" w:color="auto"/>
          <w:between w:val="single" w:sz="4" w:space="1" w:color="auto"/>
        </w:pBdr>
        <w:tabs>
          <w:tab w:val="num" w:pos="0"/>
        </w:tabs>
        <w:ind w:left="0" w:firstLine="0"/>
        <w:rPr>
          <w:rFonts w:asciiTheme="minorHAnsi" w:hAnsiTheme="minorHAnsi"/>
          <w:szCs w:val="20"/>
        </w:rPr>
      </w:pPr>
      <w:r w:rsidRPr="00CA739C">
        <w:rPr>
          <w:rFonts w:asciiTheme="minorHAnsi" w:hAnsiTheme="minorHAnsi"/>
          <w:noProof/>
        </w:rPr>
        <w:drawing>
          <wp:anchor distT="0" distB="0" distL="114300" distR="114300" simplePos="0" relativeHeight="251664384" behindDoc="0" locked="0" layoutInCell="1" allowOverlap="1" wp14:anchorId="6AC819E2" wp14:editId="1995DF3A">
            <wp:simplePos x="0" y="0"/>
            <wp:positionH relativeFrom="column">
              <wp:posOffset>0</wp:posOffset>
            </wp:positionH>
            <wp:positionV relativeFrom="paragraph">
              <wp:posOffset>0</wp:posOffset>
            </wp:positionV>
            <wp:extent cx="188595" cy="184785"/>
            <wp:effectExtent l="0" t="0" r="1905" b="5715"/>
            <wp:wrapSquare wrapText="bothSides"/>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sidRPr="00CA739C">
        <w:rPr>
          <w:rFonts w:asciiTheme="minorHAnsi" w:hAnsiTheme="minorHAnsi"/>
          <w:b/>
          <w:szCs w:val="20"/>
          <w:u w:val="single"/>
        </w:rPr>
        <w:t>ATTENTION :</w:t>
      </w:r>
      <w:r w:rsidRPr="00CA739C">
        <w:rPr>
          <w:rFonts w:asciiTheme="minorHAnsi" w:hAnsiTheme="minorHAnsi"/>
          <w:szCs w:val="20"/>
        </w:rPr>
        <w:t xml:space="preserve"> Pour justifier des capacités professionnelles, techniques et financières, le candidat peut demander que soient également prises en compte les capacités professionnelles, techniques et financières d’autres opérateurs économiques (sous-traitants, cotraitants, etc.) sur lesquels il s’appuie. Dans ce cas,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 L’appréciation des capacités se fera de manière globale.</w:t>
      </w:r>
    </w:p>
    <w:p w14:paraId="325EC356" w14:textId="77777777" w:rsidR="00B71E69" w:rsidRPr="00CA739C" w:rsidRDefault="00B71E69" w:rsidP="00B71E69">
      <w:pPr>
        <w:rPr>
          <w:rFonts w:asciiTheme="minorHAnsi" w:hAnsiTheme="minorHAnsi"/>
          <w:szCs w:val="20"/>
        </w:rPr>
      </w:pPr>
      <w:bookmarkStart w:id="44" w:name="_Toc449965718"/>
      <w:bookmarkStart w:id="45" w:name="_Toc449013674"/>
      <w:bookmarkStart w:id="46" w:name="_Toc449013784"/>
      <w:bookmarkStart w:id="47" w:name="_Toc449021800"/>
      <w:r w:rsidRPr="00CA739C">
        <w:rPr>
          <w:rFonts w:asciiTheme="minorHAnsi" w:hAnsiTheme="minorHAnsi"/>
          <w:szCs w:val="20"/>
        </w:rPr>
        <w:t>Ces pièces sont rédigées en langue française ou accompagnés d'une traduction en langue française.</w:t>
      </w:r>
    </w:p>
    <w:p w14:paraId="78789427" w14:textId="77777777" w:rsidR="00B71E69" w:rsidRPr="00CA739C" w:rsidRDefault="00B71E69" w:rsidP="00B71E69">
      <w:pPr>
        <w:rPr>
          <w:rFonts w:asciiTheme="minorHAnsi" w:hAnsiTheme="minorHAnsi"/>
          <w:szCs w:val="20"/>
        </w:rPr>
      </w:pPr>
    </w:p>
    <w:p w14:paraId="44D89B2C" w14:textId="77777777" w:rsidR="00B71E69" w:rsidRPr="00CA739C" w:rsidRDefault="00B71E69" w:rsidP="00B71E69">
      <w:pPr>
        <w:rPr>
          <w:rFonts w:asciiTheme="minorHAnsi" w:hAnsiTheme="minorHAnsi"/>
          <w:b/>
          <w:szCs w:val="20"/>
          <w:u w:val="single"/>
        </w:rPr>
      </w:pPr>
      <w:r w:rsidRPr="00CA739C">
        <w:rPr>
          <w:rFonts w:asciiTheme="minorHAnsi" w:hAnsiTheme="minorHAnsi"/>
          <w:b/>
          <w:szCs w:val="20"/>
          <w:u w:val="single"/>
        </w:rPr>
        <w:t>En cas de cotraitance et de sous-traitance, ces documents doivent être remis par chaque membre du groupement ou sous-traitant.</w:t>
      </w:r>
    </w:p>
    <w:p w14:paraId="70D6B815" w14:textId="77777777" w:rsidR="00B71E69" w:rsidRPr="00CA739C" w:rsidRDefault="00B71E69" w:rsidP="00B71E69">
      <w:pPr>
        <w:pStyle w:val="Titre2"/>
        <w:numPr>
          <w:ilvl w:val="0"/>
          <w:numId w:val="0"/>
        </w:numPr>
        <w:rPr>
          <w:rFonts w:asciiTheme="minorHAnsi" w:hAnsiTheme="minorHAnsi"/>
        </w:rPr>
      </w:pPr>
      <w:bookmarkStart w:id="48" w:name="_Toc14858282"/>
      <w:r w:rsidRPr="00CA739C">
        <w:rPr>
          <w:rFonts w:asciiTheme="minorHAnsi" w:hAnsiTheme="minorHAnsi"/>
        </w:rPr>
        <w:t>EXAMEN DES CANDIDATURES:</w:t>
      </w:r>
      <w:bookmarkEnd w:id="44"/>
      <w:bookmarkEnd w:id="45"/>
      <w:bookmarkEnd w:id="46"/>
      <w:bookmarkEnd w:id="47"/>
      <w:bookmarkEnd w:id="48"/>
      <w:r w:rsidRPr="00CA739C">
        <w:rPr>
          <w:rFonts w:asciiTheme="minorHAnsi" w:hAnsiTheme="minorHAnsi"/>
        </w:rPr>
        <w:t xml:space="preserve"> </w:t>
      </w:r>
    </w:p>
    <w:p w14:paraId="7860E819" w14:textId="77777777" w:rsidR="00B71E69" w:rsidRPr="00CA739C" w:rsidRDefault="00B71E69" w:rsidP="00B71E69">
      <w:pPr>
        <w:rPr>
          <w:rFonts w:asciiTheme="minorHAnsi" w:hAnsiTheme="minorHAnsi"/>
        </w:rPr>
      </w:pPr>
      <w:r w:rsidRPr="00CA739C">
        <w:rPr>
          <w:rFonts w:asciiTheme="minorHAnsi" w:hAnsiTheme="minorHAnsi"/>
        </w:rPr>
        <w:t>FTV ouvre le pli et vérifie la recevabilité du candidat au regard des pièces administratives et de ses capacités à répondre aux besoins exprimés.</w:t>
      </w:r>
    </w:p>
    <w:p w14:paraId="38B50BA2" w14:textId="77777777" w:rsidR="00B71E69" w:rsidRPr="00CA739C" w:rsidRDefault="00B71E69" w:rsidP="00B71E69">
      <w:pPr>
        <w:rPr>
          <w:rFonts w:asciiTheme="minorHAnsi" w:hAnsiTheme="minorHAnsi"/>
        </w:rPr>
      </w:pPr>
      <w:r w:rsidRPr="00CA739C">
        <w:rPr>
          <w:rFonts w:asciiTheme="minorHAnsi" w:hAnsiTheme="minorHAnsi"/>
        </w:rPr>
        <w:t xml:space="preserve">Si le pouvoir adjudicateur constate que des pièces relatives à la candidature, dont la production était réclamée, sont absentes ou incomplètes, le candidat pourra être amené à compléter son dossier sur demande du pouvoir adjudicateur, dans un délai maximum de 4 jours calendaires à compter de l’envoi de cette demande par mèl. Si passé ce délai, le dossier n’est pas complet, le pouvoir adjudicateur l’éliminera. Cette possibilité de régularisation est une faculté offerte au pouvoir adjudicateur mais en aucun cas une obligation. </w:t>
      </w:r>
    </w:p>
    <w:p w14:paraId="148C05C5" w14:textId="77777777" w:rsidR="00B71E69" w:rsidRPr="00CA739C" w:rsidRDefault="00B71E69" w:rsidP="00B71E69">
      <w:pPr>
        <w:rPr>
          <w:rFonts w:asciiTheme="minorHAnsi" w:hAnsiTheme="minorHAnsi"/>
        </w:rPr>
      </w:pPr>
    </w:p>
    <w:p w14:paraId="5AC607B8" w14:textId="77777777" w:rsidR="00B71E69" w:rsidRPr="00CA739C" w:rsidRDefault="00B71E69" w:rsidP="00B71E69">
      <w:pPr>
        <w:rPr>
          <w:rFonts w:asciiTheme="minorHAnsi" w:hAnsiTheme="minorHAnsi"/>
          <w:b/>
          <w:szCs w:val="20"/>
        </w:rPr>
      </w:pPr>
      <w:r w:rsidRPr="00CA739C">
        <w:rPr>
          <w:rFonts w:asciiTheme="minorHAnsi" w:hAnsiTheme="minorHAnsi"/>
          <w:szCs w:val="20"/>
        </w:rPr>
        <w:t xml:space="preserve">En cas d’absence ou de manquement de certains documents, France Télévisions pourra demander au candidat de compléter son dossier de candidature </w:t>
      </w:r>
      <w:r w:rsidRPr="00CA739C">
        <w:rPr>
          <w:rFonts w:asciiTheme="minorHAnsi" w:hAnsiTheme="minorHAnsi"/>
          <w:b/>
          <w:szCs w:val="20"/>
        </w:rPr>
        <w:t>dans un délai maximum de 4 jours calendaires à compter de l’envoi de cette demande par mèl.</w:t>
      </w:r>
    </w:p>
    <w:p w14:paraId="7A22FDAC" w14:textId="77777777" w:rsidR="00B71E69" w:rsidRPr="00CA739C" w:rsidRDefault="00B71E69" w:rsidP="00B71E69">
      <w:pPr>
        <w:rPr>
          <w:rFonts w:asciiTheme="minorHAnsi" w:hAnsiTheme="minorHAnsi"/>
          <w:b/>
          <w:szCs w:val="20"/>
        </w:rPr>
      </w:pPr>
    </w:p>
    <w:p w14:paraId="2B6ABBE7" w14:textId="77777777" w:rsidR="00B71E69" w:rsidRPr="00CA739C" w:rsidRDefault="00B71E69" w:rsidP="00B71E69">
      <w:pPr>
        <w:rPr>
          <w:rFonts w:asciiTheme="minorHAnsi" w:hAnsiTheme="minorHAnsi"/>
          <w:szCs w:val="20"/>
        </w:rPr>
      </w:pPr>
      <w:r w:rsidRPr="00CA739C">
        <w:rPr>
          <w:rFonts w:asciiTheme="minorHAnsi" w:hAnsiTheme="minorHAnsi"/>
          <w:szCs w:val="20"/>
        </w:rPr>
        <w:t>Si passé ce délai, le dossier n’est pas complet, le pouvoir adjudicateur éliminera le candidat. Cette possibilité de régularisation est une faculté offerte au pouvoir adjudicateur mais en aucun cas une obligation.</w:t>
      </w:r>
    </w:p>
    <w:p w14:paraId="38B74FAE" w14:textId="77777777" w:rsidR="00B71E69" w:rsidRPr="00CA739C" w:rsidRDefault="00B71E69" w:rsidP="00B71E69">
      <w:pPr>
        <w:rPr>
          <w:rFonts w:asciiTheme="minorHAnsi" w:hAnsiTheme="minorHAnsi"/>
          <w:szCs w:val="20"/>
        </w:rPr>
      </w:pPr>
    </w:p>
    <w:p w14:paraId="6B7899FA" w14:textId="77777777" w:rsidR="00B71E69" w:rsidRPr="00CA739C" w:rsidRDefault="00B71E69" w:rsidP="00B71E69">
      <w:pPr>
        <w:rPr>
          <w:rFonts w:asciiTheme="minorHAnsi" w:hAnsiTheme="minorHAnsi"/>
          <w:b/>
          <w:szCs w:val="20"/>
        </w:rPr>
      </w:pPr>
      <w:r w:rsidRPr="00CA739C">
        <w:rPr>
          <w:rFonts w:asciiTheme="minorHAnsi" w:hAnsiTheme="minorHAnsi"/>
          <w:b/>
          <w:szCs w:val="20"/>
        </w:rPr>
        <w:t>Seront ainsi éliminés :</w:t>
      </w:r>
    </w:p>
    <w:p w14:paraId="0CB80EE0" w14:textId="77777777" w:rsidR="00B71E69" w:rsidRPr="00CA739C" w:rsidRDefault="00B71E69" w:rsidP="00B71E69">
      <w:pPr>
        <w:numPr>
          <w:ilvl w:val="0"/>
          <w:numId w:val="4"/>
        </w:numPr>
        <w:rPr>
          <w:rFonts w:asciiTheme="minorHAnsi" w:hAnsiTheme="minorHAnsi"/>
          <w:szCs w:val="20"/>
        </w:rPr>
      </w:pPr>
      <w:r w:rsidRPr="00CA739C">
        <w:rPr>
          <w:rFonts w:asciiTheme="minorHAnsi" w:hAnsiTheme="minorHAnsi"/>
          <w:szCs w:val="20"/>
        </w:rPr>
        <w:t xml:space="preserve">Les candidats qui ne peuvent pas soumissionner à un marché en application des dispositions des articles 45 et 48 de l’ordonnance 2015-899 du 23 juillet 2015. </w:t>
      </w:r>
    </w:p>
    <w:p w14:paraId="0C1F4F04" w14:textId="77777777" w:rsidR="00B71E69" w:rsidRPr="00CA739C" w:rsidRDefault="00B71E69" w:rsidP="00B71E69">
      <w:pPr>
        <w:numPr>
          <w:ilvl w:val="0"/>
          <w:numId w:val="4"/>
        </w:numPr>
        <w:rPr>
          <w:rFonts w:asciiTheme="minorHAnsi" w:hAnsiTheme="minorHAnsi"/>
          <w:szCs w:val="20"/>
        </w:rPr>
      </w:pPr>
      <w:r w:rsidRPr="00CA739C">
        <w:rPr>
          <w:rFonts w:asciiTheme="minorHAnsi" w:hAnsiTheme="minorHAnsi"/>
          <w:szCs w:val="20"/>
        </w:rPr>
        <w:t>Les candidats dont les dossiers sont incomplets ou qui n’ont pas fourni les renseignements exigés et ce après éventuelle mise en œuvre des dispositions de l’article 55-I du décret 2016-360 du 25 mars 2016.</w:t>
      </w:r>
    </w:p>
    <w:p w14:paraId="2827034D" w14:textId="77777777" w:rsidR="00B71E69" w:rsidRPr="00CA739C" w:rsidRDefault="00B71E69" w:rsidP="00B71E69">
      <w:pPr>
        <w:numPr>
          <w:ilvl w:val="0"/>
          <w:numId w:val="4"/>
        </w:numPr>
        <w:rPr>
          <w:rFonts w:asciiTheme="minorHAnsi" w:hAnsiTheme="minorHAnsi"/>
          <w:szCs w:val="20"/>
        </w:rPr>
      </w:pPr>
      <w:r w:rsidRPr="00CA739C">
        <w:rPr>
          <w:rFonts w:asciiTheme="minorHAnsi" w:hAnsiTheme="minorHAnsi"/>
          <w:noProof/>
          <w:szCs w:val="20"/>
        </w:rPr>
        <w:t>Les candidats ne disposant manifestement pas des capacités suffisantes pour exécuter le marché / accord cadre sans qu’il soit besoin d’un examen approfondi du dossier, c'est-à-dire ceux dont les capacités professionnelles, techniques et financières sont, à l’évidence, sans qu’il soit besoin d’un examen approfondi du dossier de candidature, insuffisantes pour assurer l’exécution des prestations faisant l’objet du marché / accord cadre</w:t>
      </w:r>
    </w:p>
    <w:p w14:paraId="7BB6794F" w14:textId="77777777" w:rsidR="00B71E69" w:rsidRPr="00CA739C" w:rsidRDefault="00B71E69" w:rsidP="00B71E69">
      <w:pPr>
        <w:pStyle w:val="Retraitcorpsdetexte3"/>
        <w:numPr>
          <w:ilvl w:val="0"/>
          <w:numId w:val="4"/>
        </w:numPr>
        <w:tabs>
          <w:tab w:val="left" w:pos="800"/>
          <w:tab w:val="right" w:leader="underscore" w:pos="9060"/>
        </w:tabs>
        <w:rPr>
          <w:rFonts w:asciiTheme="minorHAnsi" w:hAnsiTheme="minorHAnsi"/>
          <w:noProof/>
          <w:szCs w:val="20"/>
        </w:rPr>
      </w:pPr>
      <w:r w:rsidRPr="00CA739C">
        <w:rPr>
          <w:rFonts w:asciiTheme="minorHAnsi" w:hAnsiTheme="minorHAnsi"/>
          <w:noProof/>
          <w:szCs w:val="20"/>
        </w:rPr>
        <w:t xml:space="preserve">Les candidats n’atteignant pas les niveaux minimum de capacités fixés par France Télévisions le cas échéant. </w:t>
      </w:r>
    </w:p>
    <w:p w14:paraId="2258D1D3" w14:textId="77777777" w:rsidR="00B71E69" w:rsidRPr="00CA739C" w:rsidRDefault="00B71E69" w:rsidP="00B71E69">
      <w:pPr>
        <w:pStyle w:val="Retraitcorpsdetexte3"/>
        <w:tabs>
          <w:tab w:val="left" w:pos="800"/>
          <w:tab w:val="right" w:leader="underscore" w:pos="9060"/>
        </w:tabs>
        <w:ind w:left="720" w:firstLine="0"/>
        <w:rPr>
          <w:rFonts w:asciiTheme="minorHAnsi" w:hAnsiTheme="minorHAnsi"/>
          <w:noProof/>
          <w:szCs w:val="20"/>
        </w:rPr>
      </w:pPr>
    </w:p>
    <w:p w14:paraId="082F9D5A" w14:textId="2BE056D7" w:rsidR="00B71E69" w:rsidRPr="00692433" w:rsidRDefault="00B71E69" w:rsidP="00B71E69">
      <w:pPr>
        <w:pStyle w:val="Retraitcorpsdetexte3"/>
        <w:tabs>
          <w:tab w:val="left" w:pos="800"/>
          <w:tab w:val="right" w:leader="underscore" w:pos="9060"/>
        </w:tabs>
        <w:ind w:left="0" w:firstLine="0"/>
        <w:rPr>
          <w:rFonts w:asciiTheme="minorHAnsi" w:hAnsiTheme="minorHAnsi"/>
          <w:noProof/>
          <w:szCs w:val="20"/>
        </w:rPr>
      </w:pPr>
      <w:r w:rsidRPr="00CA739C">
        <w:rPr>
          <w:rFonts w:asciiTheme="minorHAnsi" w:hAnsiTheme="minorHAnsi"/>
          <w:b/>
          <w:noProof/>
          <w:szCs w:val="20"/>
        </w:rPr>
        <w:t xml:space="preserve">Niveaux minimum de capacités : </w:t>
      </w:r>
    </w:p>
    <w:p w14:paraId="67C8B001" w14:textId="77777777" w:rsidR="00692433" w:rsidRPr="00692433" w:rsidRDefault="00692433" w:rsidP="00692433">
      <w:pPr>
        <w:rPr>
          <w:rFonts w:asciiTheme="majorHAnsi" w:hAnsiTheme="majorHAnsi" w:cstheme="majorHAnsi"/>
          <w:i/>
          <w:szCs w:val="20"/>
        </w:rPr>
      </w:pPr>
    </w:p>
    <w:p w14:paraId="1914FC1E" w14:textId="77777777" w:rsidR="00692433" w:rsidRPr="00692433" w:rsidRDefault="00692433" w:rsidP="00692433">
      <w:pPr>
        <w:rPr>
          <w:rFonts w:asciiTheme="majorHAnsi" w:hAnsiTheme="majorHAnsi" w:cstheme="majorHAnsi"/>
          <w:b/>
          <w:szCs w:val="20"/>
          <w:u w:val="single"/>
        </w:rPr>
      </w:pPr>
      <w:r w:rsidRPr="00692433">
        <w:rPr>
          <w:rFonts w:asciiTheme="majorHAnsi" w:hAnsiTheme="majorHAnsi" w:cstheme="majorHAnsi"/>
          <w:b/>
          <w:szCs w:val="20"/>
        </w:rPr>
        <w:tab/>
      </w:r>
      <w:r w:rsidRPr="00692433">
        <w:rPr>
          <w:rFonts w:asciiTheme="majorHAnsi" w:hAnsiTheme="majorHAnsi" w:cstheme="majorHAnsi"/>
          <w:b/>
          <w:szCs w:val="20"/>
          <w:u w:val="single"/>
        </w:rPr>
        <w:t xml:space="preserve">1/ Capacité financière : </w:t>
      </w:r>
    </w:p>
    <w:p w14:paraId="5518D800" w14:textId="77777777" w:rsidR="00692433" w:rsidRPr="00692433" w:rsidRDefault="00692433" w:rsidP="00692433">
      <w:pPr>
        <w:numPr>
          <w:ilvl w:val="0"/>
          <w:numId w:val="36"/>
        </w:numPr>
        <w:rPr>
          <w:rFonts w:asciiTheme="majorHAnsi" w:hAnsiTheme="majorHAnsi" w:cstheme="majorHAnsi"/>
          <w:szCs w:val="20"/>
        </w:rPr>
      </w:pPr>
      <w:r w:rsidRPr="00692433">
        <w:rPr>
          <w:rFonts w:asciiTheme="majorHAnsi" w:hAnsiTheme="majorHAnsi" w:cstheme="majorHAnsi"/>
          <w:szCs w:val="20"/>
        </w:rPr>
        <w:t>Sans objet</w:t>
      </w:r>
    </w:p>
    <w:p w14:paraId="26805CDC" w14:textId="657322B5" w:rsidR="00692433" w:rsidRPr="00692433" w:rsidRDefault="00692433" w:rsidP="00692433">
      <w:pPr>
        <w:spacing w:before="120" w:after="120"/>
        <w:ind w:left="568"/>
        <w:rPr>
          <w:rFonts w:asciiTheme="majorHAnsi" w:hAnsiTheme="majorHAnsi" w:cstheme="majorHAnsi"/>
          <w:szCs w:val="20"/>
        </w:rPr>
      </w:pPr>
      <w:r w:rsidRPr="00692433">
        <w:rPr>
          <w:rFonts w:asciiTheme="majorHAnsi" w:hAnsiTheme="majorHAnsi" w:cstheme="majorHAnsi"/>
          <w:b/>
          <w:szCs w:val="20"/>
        </w:rPr>
        <w:t xml:space="preserve">   </w:t>
      </w:r>
      <w:r w:rsidRPr="00692433">
        <w:rPr>
          <w:rFonts w:asciiTheme="majorHAnsi" w:hAnsiTheme="majorHAnsi" w:cstheme="majorHAnsi"/>
          <w:b/>
          <w:szCs w:val="20"/>
          <w:u w:val="single"/>
        </w:rPr>
        <w:t xml:space="preserve">2/ Capacité professionnelle : </w:t>
      </w:r>
      <w:r w:rsidRPr="00692433">
        <w:rPr>
          <w:rFonts w:asciiTheme="majorHAnsi" w:hAnsiTheme="majorHAnsi" w:cstheme="majorHAnsi"/>
          <w:szCs w:val="20"/>
        </w:rPr>
        <w:t xml:space="preserve">  </w:t>
      </w:r>
    </w:p>
    <w:p w14:paraId="257718D3" w14:textId="77777777" w:rsidR="00692433" w:rsidRPr="00692433" w:rsidRDefault="00692433" w:rsidP="00692433">
      <w:pPr>
        <w:numPr>
          <w:ilvl w:val="0"/>
          <w:numId w:val="35"/>
        </w:numPr>
        <w:spacing w:before="120" w:after="120"/>
        <w:rPr>
          <w:rFonts w:asciiTheme="majorHAnsi" w:hAnsiTheme="majorHAnsi" w:cstheme="majorHAnsi"/>
          <w:b/>
          <w:szCs w:val="20"/>
          <w:u w:val="single"/>
        </w:rPr>
      </w:pPr>
      <w:r w:rsidRPr="00692433">
        <w:rPr>
          <w:rFonts w:asciiTheme="majorHAnsi" w:hAnsiTheme="majorHAnsi" w:cstheme="majorHAnsi"/>
          <w:szCs w:val="20"/>
        </w:rPr>
        <w:t xml:space="preserve">Capacité à délivrer différentes méthodologies (quali, quanti, on line …) : </w:t>
      </w:r>
      <w:r w:rsidRPr="00692433">
        <w:rPr>
          <w:rFonts w:asciiTheme="majorHAnsi" w:hAnsiTheme="majorHAnsi" w:cstheme="majorHAnsi"/>
          <w:b/>
          <w:szCs w:val="20"/>
          <w:u w:val="single"/>
        </w:rPr>
        <w:t>catégories 1 à 7</w:t>
      </w:r>
    </w:p>
    <w:p w14:paraId="4EF015E2" w14:textId="77777777" w:rsidR="00692433" w:rsidRPr="00692433" w:rsidRDefault="00692433" w:rsidP="00692433">
      <w:pPr>
        <w:spacing w:before="120" w:after="120"/>
        <w:ind w:left="720"/>
        <w:rPr>
          <w:rFonts w:asciiTheme="majorHAnsi" w:hAnsiTheme="majorHAnsi" w:cstheme="majorHAnsi"/>
          <w:b/>
          <w:szCs w:val="20"/>
          <w:u w:val="single"/>
        </w:rPr>
      </w:pPr>
      <w:r w:rsidRPr="00692433">
        <w:rPr>
          <w:rFonts w:asciiTheme="majorHAnsi" w:hAnsiTheme="majorHAnsi" w:cstheme="majorHAnsi"/>
          <w:b/>
          <w:szCs w:val="20"/>
          <w:u w:val="single"/>
        </w:rPr>
        <w:t xml:space="preserve">3/ Capacité technique : </w:t>
      </w:r>
    </w:p>
    <w:p w14:paraId="6B845471" w14:textId="77777777" w:rsidR="00692433" w:rsidRPr="00692433" w:rsidRDefault="00692433" w:rsidP="00692433">
      <w:pPr>
        <w:numPr>
          <w:ilvl w:val="0"/>
          <w:numId w:val="35"/>
        </w:numPr>
        <w:spacing w:before="120" w:after="120"/>
        <w:rPr>
          <w:rFonts w:asciiTheme="majorHAnsi" w:hAnsiTheme="majorHAnsi" w:cstheme="majorHAnsi"/>
          <w:szCs w:val="20"/>
        </w:rPr>
      </w:pPr>
      <w:r w:rsidRPr="00692433">
        <w:rPr>
          <w:rFonts w:asciiTheme="majorHAnsi" w:hAnsiTheme="majorHAnsi" w:cstheme="majorHAnsi"/>
          <w:szCs w:val="20"/>
        </w:rPr>
        <w:t xml:space="preserve">Être en capacité de justifier de minimum de 5 études réalisées par les personnels de l’entreprise, sur le marché français sur les deux dernières années pour la thématique concernée : </w:t>
      </w:r>
      <w:r w:rsidRPr="00692433">
        <w:rPr>
          <w:rFonts w:asciiTheme="majorHAnsi" w:hAnsiTheme="majorHAnsi" w:cstheme="majorHAnsi"/>
          <w:b/>
          <w:szCs w:val="20"/>
          <w:u w:val="single"/>
        </w:rPr>
        <w:t>catégories  1 à 7</w:t>
      </w:r>
    </w:p>
    <w:p w14:paraId="4EA86EFB" w14:textId="77777777" w:rsidR="00692433" w:rsidRPr="00692433" w:rsidRDefault="00692433" w:rsidP="00692433">
      <w:pPr>
        <w:numPr>
          <w:ilvl w:val="0"/>
          <w:numId w:val="35"/>
        </w:numPr>
        <w:spacing w:before="120" w:after="120"/>
        <w:rPr>
          <w:rFonts w:asciiTheme="majorHAnsi" w:hAnsiTheme="majorHAnsi" w:cstheme="majorHAnsi"/>
          <w:szCs w:val="20"/>
          <w:u w:val="single"/>
        </w:rPr>
      </w:pPr>
      <w:r w:rsidRPr="00692433">
        <w:rPr>
          <w:rFonts w:asciiTheme="majorHAnsi" w:hAnsiTheme="majorHAnsi" w:cstheme="majorHAnsi"/>
          <w:szCs w:val="20"/>
        </w:rPr>
        <w:t xml:space="preserve">Minimum 1 directeur d'étude ayant au moins 5 ans d’expérience dans le domaine de l’audiovisuel : </w:t>
      </w:r>
      <w:r w:rsidRPr="00692433">
        <w:rPr>
          <w:rFonts w:asciiTheme="majorHAnsi" w:hAnsiTheme="majorHAnsi" w:cstheme="majorHAnsi"/>
          <w:b/>
          <w:szCs w:val="20"/>
          <w:u w:val="single"/>
        </w:rPr>
        <w:t>catégories 1 et 2</w:t>
      </w:r>
    </w:p>
    <w:p w14:paraId="2EB67DCF" w14:textId="77777777" w:rsidR="00692433" w:rsidRPr="00692433" w:rsidRDefault="00692433" w:rsidP="00692433">
      <w:pPr>
        <w:numPr>
          <w:ilvl w:val="0"/>
          <w:numId w:val="35"/>
        </w:numPr>
        <w:spacing w:before="120" w:after="120"/>
        <w:rPr>
          <w:rFonts w:asciiTheme="majorHAnsi" w:hAnsiTheme="majorHAnsi" w:cstheme="majorHAnsi"/>
          <w:szCs w:val="20"/>
          <w:u w:val="single"/>
        </w:rPr>
      </w:pPr>
      <w:r w:rsidRPr="00692433">
        <w:rPr>
          <w:rFonts w:asciiTheme="majorHAnsi" w:hAnsiTheme="majorHAnsi" w:cstheme="majorHAnsi"/>
          <w:szCs w:val="20"/>
        </w:rPr>
        <w:t xml:space="preserve">Minimum 1 membre de l’équipe ayant au moins 5 ans d’expérience dans le domaine des média/loisirs : </w:t>
      </w:r>
      <w:r w:rsidRPr="00692433">
        <w:rPr>
          <w:rFonts w:asciiTheme="majorHAnsi" w:hAnsiTheme="majorHAnsi" w:cstheme="majorHAnsi"/>
          <w:b/>
          <w:szCs w:val="20"/>
          <w:u w:val="single"/>
        </w:rPr>
        <w:t>catégories 3, 4 et 5</w:t>
      </w:r>
    </w:p>
    <w:p w14:paraId="2A0533E2" w14:textId="77777777" w:rsidR="00692433" w:rsidRPr="00692433" w:rsidRDefault="00692433" w:rsidP="00692433">
      <w:pPr>
        <w:numPr>
          <w:ilvl w:val="0"/>
          <w:numId w:val="35"/>
        </w:numPr>
        <w:spacing w:before="120" w:after="120"/>
        <w:rPr>
          <w:rFonts w:asciiTheme="majorHAnsi" w:hAnsiTheme="majorHAnsi" w:cstheme="majorHAnsi"/>
          <w:szCs w:val="20"/>
        </w:rPr>
      </w:pPr>
      <w:r w:rsidRPr="00692433">
        <w:rPr>
          <w:rFonts w:asciiTheme="majorHAnsi" w:hAnsiTheme="majorHAnsi" w:cstheme="majorHAnsi"/>
          <w:szCs w:val="20"/>
        </w:rPr>
        <w:t xml:space="preserve">Minimum 1 membre de l’équipe ayant 5 ans minimum dans le domaine des études socioculturelles, planning stratégique, analyse de tendance : </w:t>
      </w:r>
      <w:r w:rsidRPr="00692433">
        <w:rPr>
          <w:rFonts w:asciiTheme="majorHAnsi" w:hAnsiTheme="majorHAnsi" w:cstheme="majorHAnsi"/>
          <w:b/>
          <w:szCs w:val="20"/>
          <w:u w:val="single"/>
        </w:rPr>
        <w:t>catégorie 6</w:t>
      </w:r>
    </w:p>
    <w:p w14:paraId="24A43C18" w14:textId="77777777" w:rsidR="00692433" w:rsidRPr="00692433" w:rsidRDefault="00692433" w:rsidP="00692433">
      <w:pPr>
        <w:numPr>
          <w:ilvl w:val="0"/>
          <w:numId w:val="35"/>
        </w:numPr>
        <w:spacing w:before="120" w:after="120"/>
        <w:rPr>
          <w:rFonts w:asciiTheme="majorHAnsi" w:hAnsiTheme="majorHAnsi" w:cstheme="majorHAnsi"/>
          <w:szCs w:val="20"/>
          <w:u w:val="single"/>
        </w:rPr>
      </w:pPr>
      <w:r w:rsidRPr="00692433">
        <w:rPr>
          <w:rFonts w:asciiTheme="majorHAnsi" w:hAnsiTheme="majorHAnsi" w:cstheme="majorHAnsi"/>
          <w:szCs w:val="20"/>
        </w:rPr>
        <w:t xml:space="preserve">Minimum 1 membre de l’équipe ayant au moins 3 ans d’expérience dans le domaine de l’UX : </w:t>
      </w:r>
      <w:r w:rsidRPr="00692433">
        <w:rPr>
          <w:rFonts w:asciiTheme="majorHAnsi" w:hAnsiTheme="majorHAnsi" w:cstheme="majorHAnsi"/>
          <w:b/>
          <w:szCs w:val="20"/>
          <w:u w:val="single"/>
        </w:rPr>
        <w:t>catégorie 7</w:t>
      </w:r>
    </w:p>
    <w:p w14:paraId="0F77CDD9" w14:textId="77777777" w:rsidR="00B71E69" w:rsidRDefault="00B71E69" w:rsidP="00B71E69">
      <w:pPr>
        <w:pStyle w:val="Retraitcorpsdetexte3"/>
        <w:ind w:left="0" w:firstLine="0"/>
        <w:rPr>
          <w:rFonts w:asciiTheme="minorHAnsi" w:hAnsiTheme="minorHAnsi"/>
          <w:szCs w:val="20"/>
        </w:rPr>
      </w:pPr>
    </w:p>
    <w:p w14:paraId="302E733A" w14:textId="77777777" w:rsidR="00B71E69" w:rsidRPr="00692433" w:rsidRDefault="00B71E69" w:rsidP="00B71E69">
      <w:pPr>
        <w:autoSpaceDE w:val="0"/>
        <w:autoSpaceDN w:val="0"/>
        <w:adjustRightInd w:val="0"/>
        <w:rPr>
          <w:rFonts w:asciiTheme="minorHAnsi" w:eastAsia="Calibri" w:hAnsiTheme="minorHAnsi" w:cs="Calibri"/>
          <w:szCs w:val="22"/>
        </w:rPr>
      </w:pPr>
      <w:r w:rsidRPr="00692433">
        <w:rPr>
          <w:rFonts w:asciiTheme="minorHAnsi" w:eastAsia="Calibri" w:hAnsiTheme="minorHAnsi" w:cs="Calibri"/>
          <w:szCs w:val="22"/>
        </w:rPr>
        <w:t>Le candidat non admis ou exclus du SAD en est informé par courrier motivé.</w:t>
      </w:r>
    </w:p>
    <w:p w14:paraId="01075642" w14:textId="77777777" w:rsidR="00B71E69" w:rsidRPr="00692433" w:rsidRDefault="00B71E69" w:rsidP="00B71E69">
      <w:pPr>
        <w:pStyle w:val="Retraitcorpsdetexte3"/>
        <w:ind w:left="0" w:firstLine="0"/>
        <w:rPr>
          <w:rFonts w:asciiTheme="minorHAnsi" w:hAnsiTheme="minorHAnsi"/>
          <w:sz w:val="18"/>
          <w:szCs w:val="20"/>
        </w:rPr>
      </w:pPr>
      <w:r w:rsidRPr="00692433">
        <w:rPr>
          <w:rFonts w:asciiTheme="minorHAnsi" w:eastAsia="Calibri" w:hAnsiTheme="minorHAnsi" w:cs="Calibri"/>
          <w:szCs w:val="22"/>
        </w:rPr>
        <w:t>Le candidat admis dans le SAD en est informé par courrier.</w:t>
      </w:r>
    </w:p>
    <w:p w14:paraId="1184E1D2" w14:textId="77777777" w:rsidR="00B71E69" w:rsidRPr="00CA739C" w:rsidRDefault="00B71E69" w:rsidP="00B71E69">
      <w:pPr>
        <w:pStyle w:val="Titre1"/>
        <w:numPr>
          <w:ilvl w:val="0"/>
          <w:numId w:val="0"/>
        </w:numPr>
        <w:pBdr>
          <w:top w:val="single" w:sz="4" w:space="1" w:color="auto"/>
          <w:left w:val="single" w:sz="4" w:space="4" w:color="auto"/>
          <w:bottom w:val="single" w:sz="4" w:space="1" w:color="auto"/>
          <w:right w:val="single" w:sz="4" w:space="4" w:color="auto"/>
        </w:pBdr>
        <w:jc w:val="center"/>
        <w:rPr>
          <w:rFonts w:asciiTheme="minorHAnsi" w:hAnsiTheme="minorHAnsi"/>
        </w:rPr>
      </w:pPr>
      <w:r w:rsidRPr="00CA739C">
        <w:rPr>
          <w:rFonts w:asciiTheme="minorHAnsi" w:hAnsiTheme="minorHAnsi"/>
        </w:rPr>
        <w:lastRenderedPageBreak/>
        <w:t xml:space="preserve"> </w:t>
      </w:r>
      <w:bookmarkStart w:id="49" w:name="_Toc14858283"/>
      <w:r w:rsidRPr="00CA739C">
        <w:rPr>
          <w:rFonts w:asciiTheme="minorHAnsi" w:hAnsiTheme="minorHAnsi"/>
        </w:rPr>
        <w:t>CRITERES D’ATTRIBUTION DES MARCHES SPECIFIQUES</w:t>
      </w:r>
      <w:bookmarkEnd w:id="49"/>
    </w:p>
    <w:p w14:paraId="31D7DF7A" w14:textId="77777777" w:rsidR="00B71E69" w:rsidRPr="00CA739C" w:rsidRDefault="00B71E69" w:rsidP="00B71E69">
      <w:pPr>
        <w:rPr>
          <w:rFonts w:asciiTheme="minorHAnsi" w:hAnsiTheme="minorHAnsi"/>
          <w:b/>
          <w:szCs w:val="20"/>
          <w:u w:val="single"/>
        </w:rPr>
      </w:pPr>
      <w:r w:rsidRPr="00CA739C">
        <w:rPr>
          <w:rFonts w:asciiTheme="minorHAnsi" w:hAnsiTheme="minorHAnsi"/>
          <w:b/>
          <w:szCs w:val="20"/>
          <w:u w:val="single"/>
        </w:rPr>
        <w:t xml:space="preserve">Critères de jugement des offres : </w:t>
      </w:r>
    </w:p>
    <w:p w14:paraId="41A5146A" w14:textId="77777777" w:rsidR="00B71E69" w:rsidRPr="00CA739C" w:rsidRDefault="00B71E69" w:rsidP="00B71E69">
      <w:pPr>
        <w:rPr>
          <w:rFonts w:asciiTheme="minorHAnsi" w:hAnsiTheme="minorHAnsi"/>
          <w:b/>
          <w:i/>
          <w:szCs w:val="20"/>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6095"/>
        <w:gridCol w:w="1599"/>
      </w:tblGrid>
      <w:tr w:rsidR="00692433" w:rsidRPr="00692433" w14:paraId="1AF4062E" w14:textId="77777777" w:rsidTr="001E762D">
        <w:trPr>
          <w:trHeight w:val="307"/>
        </w:trPr>
        <w:tc>
          <w:tcPr>
            <w:tcW w:w="1668" w:type="dxa"/>
            <w:tcBorders>
              <w:top w:val="single" w:sz="4" w:space="0" w:color="auto"/>
              <w:left w:val="single" w:sz="4" w:space="0" w:color="auto"/>
              <w:bottom w:val="single" w:sz="4" w:space="0" w:color="auto"/>
              <w:right w:val="single" w:sz="4" w:space="0" w:color="auto"/>
            </w:tcBorders>
            <w:shd w:val="clear" w:color="auto" w:fill="C0C0C0"/>
            <w:vAlign w:val="center"/>
          </w:tcPr>
          <w:p w14:paraId="26078D1A" w14:textId="77777777" w:rsidR="00692433" w:rsidRPr="00692433" w:rsidRDefault="00692433" w:rsidP="00692433">
            <w:pPr>
              <w:contextualSpacing/>
              <w:jc w:val="center"/>
              <w:rPr>
                <w:rFonts w:asciiTheme="minorHAnsi" w:hAnsiTheme="minorHAnsi" w:cstheme="minorHAnsi"/>
                <w:b/>
                <w:szCs w:val="20"/>
              </w:rPr>
            </w:pPr>
            <w:r w:rsidRPr="00692433">
              <w:rPr>
                <w:rFonts w:asciiTheme="minorHAnsi" w:hAnsiTheme="minorHAnsi" w:cstheme="minorHAnsi"/>
                <w:b/>
                <w:szCs w:val="20"/>
              </w:rPr>
              <w:t>Critère</w:t>
            </w:r>
          </w:p>
        </w:tc>
        <w:tc>
          <w:tcPr>
            <w:tcW w:w="6095" w:type="dxa"/>
            <w:tcBorders>
              <w:left w:val="single" w:sz="4" w:space="0" w:color="auto"/>
            </w:tcBorders>
            <w:shd w:val="clear" w:color="auto" w:fill="C0C0C0"/>
            <w:vAlign w:val="center"/>
          </w:tcPr>
          <w:p w14:paraId="0ABCE050" w14:textId="77777777" w:rsidR="00692433" w:rsidRPr="00692433" w:rsidRDefault="00692433" w:rsidP="00692433">
            <w:pPr>
              <w:contextualSpacing/>
              <w:jc w:val="center"/>
              <w:rPr>
                <w:rFonts w:asciiTheme="minorHAnsi" w:hAnsiTheme="minorHAnsi" w:cstheme="minorHAnsi"/>
                <w:b/>
                <w:szCs w:val="20"/>
              </w:rPr>
            </w:pPr>
            <w:r w:rsidRPr="00692433">
              <w:rPr>
                <w:rFonts w:asciiTheme="minorHAnsi" w:hAnsiTheme="minorHAnsi" w:cstheme="minorHAnsi"/>
                <w:b/>
                <w:szCs w:val="20"/>
              </w:rPr>
              <w:t>Sous-critère</w:t>
            </w:r>
          </w:p>
        </w:tc>
        <w:tc>
          <w:tcPr>
            <w:tcW w:w="1599" w:type="dxa"/>
            <w:shd w:val="clear" w:color="auto" w:fill="C0C0C0"/>
            <w:vAlign w:val="center"/>
          </w:tcPr>
          <w:p w14:paraId="0AF60394" w14:textId="77777777" w:rsidR="00692433" w:rsidRPr="00692433" w:rsidRDefault="00692433" w:rsidP="00692433">
            <w:pPr>
              <w:contextualSpacing/>
              <w:jc w:val="center"/>
              <w:rPr>
                <w:rFonts w:asciiTheme="minorHAnsi" w:hAnsiTheme="minorHAnsi" w:cstheme="minorHAnsi"/>
                <w:b/>
                <w:szCs w:val="20"/>
              </w:rPr>
            </w:pPr>
            <w:r w:rsidRPr="00692433">
              <w:rPr>
                <w:rFonts w:asciiTheme="minorHAnsi" w:hAnsiTheme="minorHAnsi" w:cstheme="minorHAnsi"/>
                <w:b/>
                <w:szCs w:val="20"/>
              </w:rPr>
              <w:t>Fourchette</w:t>
            </w:r>
          </w:p>
        </w:tc>
      </w:tr>
      <w:tr w:rsidR="00692433" w:rsidRPr="00692433" w14:paraId="0DF6EB01" w14:textId="77777777" w:rsidTr="00692433">
        <w:trPr>
          <w:trHeight w:val="288"/>
        </w:trPr>
        <w:tc>
          <w:tcPr>
            <w:tcW w:w="7763" w:type="dxa"/>
            <w:gridSpan w:val="2"/>
            <w:tcBorders>
              <w:top w:val="single" w:sz="4" w:space="0" w:color="auto"/>
              <w:left w:val="single" w:sz="4" w:space="0" w:color="auto"/>
              <w:bottom w:val="single" w:sz="4" w:space="0" w:color="auto"/>
              <w:right w:val="single" w:sz="4" w:space="0" w:color="auto"/>
            </w:tcBorders>
            <w:vAlign w:val="center"/>
          </w:tcPr>
          <w:p w14:paraId="5F6DCA86" w14:textId="74BEF22C" w:rsidR="00692433" w:rsidRPr="00692433" w:rsidRDefault="00692433" w:rsidP="00692433">
            <w:pPr>
              <w:contextualSpacing/>
              <w:rPr>
                <w:rFonts w:asciiTheme="minorHAnsi" w:hAnsiTheme="minorHAnsi" w:cstheme="minorHAnsi"/>
                <w:b/>
                <w:szCs w:val="20"/>
              </w:rPr>
            </w:pPr>
            <w:r>
              <w:rPr>
                <w:rFonts w:asciiTheme="minorHAnsi" w:hAnsiTheme="minorHAnsi" w:cstheme="minorHAnsi"/>
                <w:b/>
                <w:szCs w:val="20"/>
              </w:rPr>
              <w:t>Prix</w:t>
            </w:r>
          </w:p>
        </w:tc>
        <w:tc>
          <w:tcPr>
            <w:tcW w:w="1599" w:type="dxa"/>
            <w:tcBorders>
              <w:left w:val="single" w:sz="4" w:space="0" w:color="auto"/>
            </w:tcBorders>
            <w:vAlign w:val="center"/>
          </w:tcPr>
          <w:p w14:paraId="11FF65F4" w14:textId="77777777" w:rsidR="00692433" w:rsidRPr="00692433" w:rsidRDefault="00692433" w:rsidP="00692433">
            <w:pPr>
              <w:contextualSpacing/>
              <w:jc w:val="center"/>
              <w:rPr>
                <w:rFonts w:asciiTheme="minorHAnsi" w:hAnsiTheme="minorHAnsi" w:cstheme="minorHAnsi"/>
                <w:szCs w:val="20"/>
              </w:rPr>
            </w:pPr>
            <w:r w:rsidRPr="00692433">
              <w:rPr>
                <w:rFonts w:asciiTheme="minorHAnsi" w:hAnsiTheme="minorHAnsi" w:cstheme="minorHAnsi"/>
                <w:szCs w:val="20"/>
              </w:rPr>
              <w:t>30% à 50%</w:t>
            </w:r>
          </w:p>
        </w:tc>
      </w:tr>
      <w:tr w:rsidR="00692433" w:rsidRPr="00692433" w14:paraId="0D8B02DF" w14:textId="77777777" w:rsidTr="001E762D">
        <w:tc>
          <w:tcPr>
            <w:tcW w:w="1668" w:type="dxa"/>
            <w:vMerge w:val="restart"/>
            <w:tcBorders>
              <w:top w:val="single" w:sz="4" w:space="0" w:color="auto"/>
              <w:left w:val="single" w:sz="4" w:space="0" w:color="auto"/>
              <w:right w:val="single" w:sz="4" w:space="0" w:color="auto"/>
            </w:tcBorders>
          </w:tcPr>
          <w:p w14:paraId="54A24307" w14:textId="77777777" w:rsidR="00692433" w:rsidRPr="00692433" w:rsidRDefault="00692433" w:rsidP="00692433">
            <w:pPr>
              <w:contextualSpacing/>
              <w:rPr>
                <w:rFonts w:asciiTheme="minorHAnsi" w:hAnsiTheme="minorHAnsi" w:cstheme="minorHAnsi"/>
                <w:color w:val="000000"/>
                <w:szCs w:val="20"/>
              </w:rPr>
            </w:pPr>
          </w:p>
          <w:p w14:paraId="6FF25030" w14:textId="77777777" w:rsidR="00692433" w:rsidRPr="00692433" w:rsidRDefault="00692433" w:rsidP="00692433">
            <w:pPr>
              <w:contextualSpacing/>
              <w:rPr>
                <w:rFonts w:asciiTheme="minorHAnsi" w:hAnsiTheme="minorHAnsi" w:cstheme="minorHAnsi"/>
                <w:color w:val="000000"/>
                <w:szCs w:val="20"/>
              </w:rPr>
            </w:pPr>
          </w:p>
          <w:p w14:paraId="677FEB73" w14:textId="77777777" w:rsidR="00692433" w:rsidRPr="00692433" w:rsidRDefault="00692433" w:rsidP="00692433">
            <w:pPr>
              <w:contextualSpacing/>
              <w:rPr>
                <w:rFonts w:asciiTheme="minorHAnsi" w:hAnsiTheme="minorHAnsi" w:cstheme="minorHAnsi"/>
                <w:b/>
                <w:color w:val="000000"/>
                <w:szCs w:val="20"/>
              </w:rPr>
            </w:pPr>
            <w:r w:rsidRPr="00692433">
              <w:rPr>
                <w:rFonts w:asciiTheme="minorHAnsi" w:hAnsiTheme="minorHAnsi" w:cstheme="minorHAnsi"/>
                <w:b/>
                <w:color w:val="000000"/>
                <w:szCs w:val="20"/>
              </w:rPr>
              <w:t>Technique</w:t>
            </w:r>
          </w:p>
        </w:tc>
        <w:tc>
          <w:tcPr>
            <w:tcW w:w="6095" w:type="dxa"/>
            <w:tcBorders>
              <w:left w:val="single" w:sz="4" w:space="0" w:color="auto"/>
            </w:tcBorders>
            <w:vAlign w:val="center"/>
          </w:tcPr>
          <w:p w14:paraId="2FCBE219" w14:textId="77777777" w:rsidR="00692433" w:rsidRDefault="00692433" w:rsidP="00692433">
            <w:pPr>
              <w:contextualSpacing/>
              <w:rPr>
                <w:rFonts w:asciiTheme="minorHAnsi" w:hAnsiTheme="minorHAnsi" w:cstheme="minorHAnsi"/>
                <w:szCs w:val="20"/>
              </w:rPr>
            </w:pPr>
            <w:r w:rsidRPr="00692433">
              <w:rPr>
                <w:rFonts w:asciiTheme="minorHAnsi" w:hAnsiTheme="minorHAnsi" w:cstheme="minorHAnsi"/>
                <w:szCs w:val="20"/>
              </w:rPr>
              <w:t>Qualité de l</w:t>
            </w:r>
            <w:r>
              <w:rPr>
                <w:rFonts w:asciiTheme="minorHAnsi" w:hAnsiTheme="minorHAnsi" w:cstheme="minorHAnsi"/>
                <w:szCs w:val="20"/>
              </w:rPr>
              <w:t>a méthodologie et des livrables</w:t>
            </w:r>
          </w:p>
          <w:p w14:paraId="7FDEAA72" w14:textId="087552EA" w:rsidR="00692433" w:rsidRPr="00692433" w:rsidRDefault="00692433" w:rsidP="00692433">
            <w:pPr>
              <w:contextualSpacing/>
              <w:rPr>
                <w:rFonts w:asciiTheme="minorHAnsi" w:hAnsiTheme="minorHAnsi" w:cstheme="minorHAnsi"/>
                <w:szCs w:val="20"/>
              </w:rPr>
            </w:pPr>
          </w:p>
        </w:tc>
        <w:tc>
          <w:tcPr>
            <w:tcW w:w="1599" w:type="dxa"/>
            <w:vAlign w:val="center"/>
          </w:tcPr>
          <w:p w14:paraId="1C3DE51B" w14:textId="77777777" w:rsidR="00692433" w:rsidRPr="00692433" w:rsidRDefault="00692433" w:rsidP="00692433">
            <w:pPr>
              <w:contextualSpacing/>
              <w:jc w:val="center"/>
              <w:rPr>
                <w:rFonts w:asciiTheme="minorHAnsi" w:hAnsiTheme="minorHAnsi" w:cstheme="minorHAnsi"/>
                <w:szCs w:val="20"/>
              </w:rPr>
            </w:pPr>
            <w:r w:rsidRPr="00692433">
              <w:rPr>
                <w:rFonts w:asciiTheme="minorHAnsi" w:hAnsiTheme="minorHAnsi" w:cstheme="minorHAnsi"/>
                <w:szCs w:val="20"/>
              </w:rPr>
              <w:t>30% à 50%</w:t>
            </w:r>
          </w:p>
        </w:tc>
      </w:tr>
      <w:tr w:rsidR="00692433" w:rsidRPr="00692433" w14:paraId="1FA6F5AF" w14:textId="77777777" w:rsidTr="001E762D">
        <w:tc>
          <w:tcPr>
            <w:tcW w:w="1668" w:type="dxa"/>
            <w:vMerge/>
            <w:tcBorders>
              <w:left w:val="single" w:sz="4" w:space="0" w:color="auto"/>
              <w:right w:val="single" w:sz="4" w:space="0" w:color="auto"/>
            </w:tcBorders>
          </w:tcPr>
          <w:p w14:paraId="28F9D21F" w14:textId="77777777" w:rsidR="00692433" w:rsidRPr="00692433" w:rsidRDefault="00692433" w:rsidP="00692433">
            <w:pPr>
              <w:contextualSpacing/>
              <w:rPr>
                <w:rFonts w:asciiTheme="minorHAnsi" w:hAnsiTheme="minorHAnsi" w:cstheme="minorHAnsi"/>
                <w:szCs w:val="20"/>
              </w:rPr>
            </w:pPr>
          </w:p>
        </w:tc>
        <w:tc>
          <w:tcPr>
            <w:tcW w:w="6095" w:type="dxa"/>
            <w:tcBorders>
              <w:left w:val="single" w:sz="4" w:space="0" w:color="auto"/>
            </w:tcBorders>
            <w:vAlign w:val="center"/>
          </w:tcPr>
          <w:p w14:paraId="3BADAA88" w14:textId="77777777" w:rsidR="00692433" w:rsidRDefault="00692433" w:rsidP="00692433">
            <w:pPr>
              <w:contextualSpacing/>
              <w:rPr>
                <w:rFonts w:asciiTheme="minorHAnsi" w:hAnsiTheme="minorHAnsi" w:cstheme="minorHAnsi"/>
                <w:szCs w:val="20"/>
              </w:rPr>
            </w:pPr>
            <w:r w:rsidRPr="00692433">
              <w:rPr>
                <w:rFonts w:asciiTheme="minorHAnsi" w:hAnsiTheme="minorHAnsi" w:cstheme="minorHAnsi"/>
                <w:szCs w:val="20"/>
              </w:rPr>
              <w:t>Co</w:t>
            </w:r>
            <w:r>
              <w:rPr>
                <w:rFonts w:asciiTheme="minorHAnsi" w:hAnsiTheme="minorHAnsi" w:cstheme="minorHAnsi"/>
                <w:szCs w:val="20"/>
              </w:rPr>
              <w:t>mpréhension de la problématique</w:t>
            </w:r>
          </w:p>
          <w:p w14:paraId="06E07CCF" w14:textId="03780E5E" w:rsidR="00692433" w:rsidRPr="00692433" w:rsidRDefault="00692433" w:rsidP="00692433">
            <w:pPr>
              <w:contextualSpacing/>
              <w:rPr>
                <w:rFonts w:asciiTheme="minorHAnsi" w:hAnsiTheme="minorHAnsi" w:cstheme="minorHAnsi"/>
                <w:szCs w:val="20"/>
              </w:rPr>
            </w:pPr>
          </w:p>
        </w:tc>
        <w:tc>
          <w:tcPr>
            <w:tcW w:w="1599" w:type="dxa"/>
            <w:vAlign w:val="center"/>
          </w:tcPr>
          <w:p w14:paraId="6D20D562" w14:textId="77777777" w:rsidR="00692433" w:rsidRPr="00692433" w:rsidRDefault="00692433" w:rsidP="00692433">
            <w:pPr>
              <w:contextualSpacing/>
              <w:jc w:val="center"/>
              <w:rPr>
                <w:rFonts w:asciiTheme="minorHAnsi" w:hAnsiTheme="minorHAnsi" w:cstheme="minorHAnsi"/>
                <w:szCs w:val="20"/>
              </w:rPr>
            </w:pPr>
            <w:r w:rsidRPr="00692433">
              <w:rPr>
                <w:rFonts w:asciiTheme="minorHAnsi" w:hAnsiTheme="minorHAnsi" w:cstheme="minorHAnsi"/>
                <w:szCs w:val="20"/>
              </w:rPr>
              <w:t>10% à 20%</w:t>
            </w:r>
          </w:p>
        </w:tc>
      </w:tr>
      <w:tr w:rsidR="00692433" w:rsidRPr="00692433" w14:paraId="20DF975C" w14:textId="77777777" w:rsidTr="001E762D">
        <w:tc>
          <w:tcPr>
            <w:tcW w:w="1668" w:type="dxa"/>
            <w:vMerge/>
            <w:tcBorders>
              <w:left w:val="single" w:sz="4" w:space="0" w:color="auto"/>
              <w:bottom w:val="single" w:sz="4" w:space="0" w:color="auto"/>
              <w:right w:val="single" w:sz="4" w:space="0" w:color="auto"/>
            </w:tcBorders>
          </w:tcPr>
          <w:p w14:paraId="632BEF66" w14:textId="77777777" w:rsidR="00692433" w:rsidRPr="00692433" w:rsidRDefault="00692433" w:rsidP="00692433">
            <w:pPr>
              <w:contextualSpacing/>
              <w:rPr>
                <w:rFonts w:asciiTheme="minorHAnsi" w:hAnsiTheme="minorHAnsi" w:cstheme="minorHAnsi"/>
                <w:szCs w:val="20"/>
              </w:rPr>
            </w:pPr>
          </w:p>
        </w:tc>
        <w:tc>
          <w:tcPr>
            <w:tcW w:w="6095" w:type="dxa"/>
            <w:tcBorders>
              <w:left w:val="single" w:sz="4" w:space="0" w:color="auto"/>
            </w:tcBorders>
            <w:vAlign w:val="center"/>
          </w:tcPr>
          <w:p w14:paraId="3FB8801D" w14:textId="4993F06B" w:rsidR="00692433" w:rsidRPr="00692433" w:rsidRDefault="00692433" w:rsidP="00692433">
            <w:pPr>
              <w:contextualSpacing/>
              <w:rPr>
                <w:rFonts w:asciiTheme="minorHAnsi" w:hAnsiTheme="minorHAnsi" w:cstheme="minorHAnsi"/>
                <w:szCs w:val="20"/>
              </w:rPr>
            </w:pPr>
            <w:r w:rsidRPr="00692433">
              <w:rPr>
                <w:rFonts w:asciiTheme="minorHAnsi" w:hAnsiTheme="minorHAnsi" w:cstheme="minorHAnsi"/>
                <w:szCs w:val="20"/>
              </w:rPr>
              <w:t>Exemples de livrables / rapports p</w:t>
            </w:r>
            <w:r>
              <w:rPr>
                <w:rFonts w:asciiTheme="minorHAnsi" w:hAnsiTheme="minorHAnsi" w:cstheme="minorHAnsi"/>
                <w:szCs w:val="20"/>
              </w:rPr>
              <w:t>o</w:t>
            </w:r>
            <w:r w:rsidRPr="00692433">
              <w:rPr>
                <w:rFonts w:asciiTheme="minorHAnsi" w:hAnsiTheme="minorHAnsi" w:cstheme="minorHAnsi"/>
                <w:szCs w:val="20"/>
              </w:rPr>
              <w:t>ur des missions comparables</w:t>
            </w:r>
          </w:p>
          <w:p w14:paraId="2417AD82" w14:textId="77777777" w:rsidR="00692433" w:rsidRPr="00692433" w:rsidRDefault="00692433" w:rsidP="00692433">
            <w:pPr>
              <w:contextualSpacing/>
              <w:rPr>
                <w:rFonts w:asciiTheme="minorHAnsi" w:hAnsiTheme="minorHAnsi" w:cstheme="minorHAnsi"/>
                <w:szCs w:val="20"/>
              </w:rPr>
            </w:pPr>
          </w:p>
        </w:tc>
        <w:tc>
          <w:tcPr>
            <w:tcW w:w="1599" w:type="dxa"/>
            <w:vAlign w:val="center"/>
          </w:tcPr>
          <w:p w14:paraId="3B6806F4" w14:textId="77777777" w:rsidR="00692433" w:rsidRPr="00692433" w:rsidRDefault="00692433" w:rsidP="00692433">
            <w:pPr>
              <w:contextualSpacing/>
              <w:jc w:val="center"/>
              <w:rPr>
                <w:rFonts w:asciiTheme="minorHAnsi" w:hAnsiTheme="minorHAnsi" w:cstheme="minorHAnsi"/>
                <w:szCs w:val="20"/>
              </w:rPr>
            </w:pPr>
            <w:r w:rsidRPr="00692433">
              <w:rPr>
                <w:rFonts w:asciiTheme="minorHAnsi" w:hAnsiTheme="minorHAnsi" w:cstheme="minorHAnsi"/>
                <w:szCs w:val="20"/>
              </w:rPr>
              <w:t>0% à 20%</w:t>
            </w:r>
          </w:p>
        </w:tc>
      </w:tr>
    </w:tbl>
    <w:p w14:paraId="53F70B99" w14:textId="77777777" w:rsidR="00B71E69" w:rsidRPr="00CA739C" w:rsidRDefault="00B71E69" w:rsidP="00B71E69">
      <w:pPr>
        <w:rPr>
          <w:rFonts w:asciiTheme="minorHAnsi" w:hAnsiTheme="minorHAnsi"/>
          <w:sz w:val="22"/>
          <w:szCs w:val="22"/>
        </w:rPr>
      </w:pPr>
    </w:p>
    <w:p w14:paraId="4784E092" w14:textId="77777777" w:rsidR="00B71E69" w:rsidRPr="00CA739C" w:rsidRDefault="00B71E69" w:rsidP="00B71E69">
      <w:pPr>
        <w:rPr>
          <w:rFonts w:asciiTheme="minorHAnsi" w:hAnsiTheme="minorHAnsi"/>
          <w:szCs w:val="20"/>
        </w:rPr>
      </w:pPr>
      <w:r w:rsidRPr="00CA739C">
        <w:rPr>
          <w:rFonts w:asciiTheme="minorHAnsi" w:hAnsiTheme="minorHAnsi"/>
          <w:szCs w:val="20"/>
        </w:rPr>
        <w:t>La somme des poids des critères doit être de 100 points.</w:t>
      </w:r>
    </w:p>
    <w:p w14:paraId="4FA821C5" w14:textId="77777777" w:rsidR="00B71E69" w:rsidRPr="00CA739C" w:rsidRDefault="00B71E69" w:rsidP="00B71E69">
      <w:pPr>
        <w:rPr>
          <w:rFonts w:asciiTheme="minorHAnsi" w:hAnsiTheme="minorHAnsi"/>
          <w:sz w:val="22"/>
          <w:szCs w:val="22"/>
        </w:rPr>
      </w:pPr>
    </w:p>
    <w:p w14:paraId="00246F84" w14:textId="77777777" w:rsidR="00B71E69" w:rsidRPr="00CA739C" w:rsidRDefault="00B71E69" w:rsidP="00B71E69">
      <w:pPr>
        <w:pBdr>
          <w:top w:val="single" w:sz="4" w:space="1" w:color="auto"/>
          <w:left w:val="single" w:sz="4" w:space="8" w:color="auto"/>
          <w:bottom w:val="single" w:sz="4" w:space="1" w:color="auto"/>
          <w:right w:val="single" w:sz="4" w:space="4" w:color="auto"/>
        </w:pBdr>
        <w:tabs>
          <w:tab w:val="num" w:pos="0"/>
        </w:tabs>
        <w:rPr>
          <w:rFonts w:asciiTheme="minorHAnsi" w:hAnsiTheme="minorHAnsi"/>
          <w:b/>
          <w:szCs w:val="20"/>
        </w:rPr>
      </w:pPr>
      <w:r w:rsidRPr="00CA739C">
        <w:rPr>
          <w:rFonts w:asciiTheme="minorHAnsi" w:hAnsiTheme="minorHAnsi"/>
          <w:b/>
          <w:szCs w:val="20"/>
        </w:rPr>
        <w:t>Ces critères peuvent être précisés pour chacun des marchés spécifiques dans l’invitation à soumissionner.</w:t>
      </w:r>
    </w:p>
    <w:p w14:paraId="10D6D27A" w14:textId="77777777" w:rsidR="00B71E69" w:rsidRPr="00CA739C" w:rsidRDefault="00B71E69" w:rsidP="00B71E69">
      <w:pPr>
        <w:pBdr>
          <w:top w:val="single" w:sz="4" w:space="1" w:color="auto"/>
          <w:left w:val="single" w:sz="4" w:space="8" w:color="auto"/>
          <w:bottom w:val="single" w:sz="4" w:space="1" w:color="auto"/>
          <w:right w:val="single" w:sz="4" w:space="4" w:color="auto"/>
        </w:pBdr>
        <w:tabs>
          <w:tab w:val="num" w:pos="0"/>
        </w:tabs>
        <w:rPr>
          <w:rFonts w:asciiTheme="minorHAnsi" w:hAnsiTheme="minorHAnsi"/>
          <w:b/>
          <w:szCs w:val="20"/>
        </w:rPr>
      </w:pPr>
      <w:r w:rsidRPr="00CA739C">
        <w:rPr>
          <w:rFonts w:asciiTheme="minorHAnsi" w:hAnsiTheme="minorHAnsi"/>
          <w:b/>
          <w:szCs w:val="20"/>
        </w:rPr>
        <w:t>Les marchés spécifiques prendront  la forme de :</w:t>
      </w:r>
    </w:p>
    <w:p w14:paraId="1C555CA7" w14:textId="3C2E43F2" w:rsidR="00B71E69" w:rsidRPr="00CA739C" w:rsidRDefault="00B71E69" w:rsidP="00B71E69">
      <w:pPr>
        <w:pBdr>
          <w:top w:val="single" w:sz="4" w:space="1" w:color="auto"/>
          <w:left w:val="single" w:sz="4" w:space="8" w:color="auto"/>
          <w:bottom w:val="single" w:sz="4" w:space="1" w:color="auto"/>
          <w:right w:val="single" w:sz="4" w:space="4" w:color="auto"/>
        </w:pBdr>
        <w:tabs>
          <w:tab w:val="num" w:pos="0"/>
        </w:tabs>
        <w:rPr>
          <w:rFonts w:asciiTheme="minorHAnsi" w:hAnsiTheme="minorHAnsi"/>
          <w:b/>
          <w:szCs w:val="20"/>
        </w:rPr>
      </w:pPr>
      <w:r w:rsidRPr="00CA739C">
        <w:rPr>
          <w:rFonts w:asciiTheme="minorHAnsi" w:hAnsiTheme="minorHAnsi"/>
          <w:b/>
          <w:szCs w:val="20"/>
        </w:rPr>
        <w:t>-</w:t>
      </w:r>
      <w:r w:rsidR="0081652E">
        <w:rPr>
          <w:rFonts w:asciiTheme="minorHAnsi" w:hAnsiTheme="minorHAnsi"/>
          <w:b/>
          <w:szCs w:val="20"/>
        </w:rPr>
        <w:t xml:space="preserve"> </w:t>
      </w:r>
      <w:r w:rsidRPr="00CA739C">
        <w:rPr>
          <w:rFonts w:asciiTheme="minorHAnsi" w:hAnsiTheme="minorHAnsi"/>
          <w:b/>
          <w:szCs w:val="20"/>
        </w:rPr>
        <w:t>accord-cadre à bons de commandes mono attributaire sans minimum et sans maximum</w:t>
      </w:r>
    </w:p>
    <w:p w14:paraId="11D03BB5" w14:textId="77777777" w:rsidR="00B71E69" w:rsidRPr="00CA739C" w:rsidRDefault="00B71E69" w:rsidP="00B71E69">
      <w:pPr>
        <w:pBdr>
          <w:top w:val="single" w:sz="4" w:space="1" w:color="auto"/>
          <w:left w:val="single" w:sz="4" w:space="8" w:color="auto"/>
          <w:bottom w:val="single" w:sz="4" w:space="1" w:color="auto"/>
          <w:right w:val="single" w:sz="4" w:space="4" w:color="auto"/>
        </w:pBdr>
        <w:tabs>
          <w:tab w:val="num" w:pos="0"/>
        </w:tabs>
        <w:rPr>
          <w:rFonts w:asciiTheme="minorHAnsi" w:hAnsiTheme="minorHAnsi"/>
          <w:b/>
          <w:szCs w:val="20"/>
        </w:rPr>
      </w:pPr>
    </w:p>
    <w:p w14:paraId="7C8F4DEA" w14:textId="77777777" w:rsidR="00B71E69" w:rsidRPr="00CA739C" w:rsidRDefault="00B71E69" w:rsidP="00B71E69">
      <w:pPr>
        <w:rPr>
          <w:rFonts w:asciiTheme="minorHAnsi" w:hAnsiTheme="minorHAnsi"/>
          <w:szCs w:val="20"/>
        </w:rPr>
      </w:pPr>
    </w:p>
    <w:p w14:paraId="20AD0EEF" w14:textId="77777777" w:rsidR="00B71E69" w:rsidRPr="00CA739C" w:rsidRDefault="00B71E69" w:rsidP="00B71E69">
      <w:pPr>
        <w:rPr>
          <w:rFonts w:asciiTheme="minorHAnsi" w:hAnsiTheme="minorHAnsi"/>
          <w:szCs w:val="20"/>
        </w:rPr>
      </w:pPr>
    </w:p>
    <w:p w14:paraId="2A22A34B" w14:textId="77777777" w:rsidR="00B71E69" w:rsidRDefault="00B71E69" w:rsidP="00B71E69">
      <w:pPr>
        <w:rPr>
          <w:rFonts w:asciiTheme="minorHAnsi" w:hAnsiTheme="minorHAnsi"/>
          <w:szCs w:val="20"/>
        </w:rPr>
      </w:pPr>
    </w:p>
    <w:p w14:paraId="4B7B0380" w14:textId="77777777" w:rsidR="00692433" w:rsidRDefault="00692433" w:rsidP="00B71E69">
      <w:pPr>
        <w:rPr>
          <w:rFonts w:asciiTheme="minorHAnsi" w:hAnsiTheme="minorHAnsi"/>
          <w:szCs w:val="20"/>
        </w:rPr>
      </w:pPr>
    </w:p>
    <w:p w14:paraId="49421C0B" w14:textId="77777777" w:rsidR="00692433" w:rsidRDefault="00692433" w:rsidP="00B71E69">
      <w:pPr>
        <w:rPr>
          <w:rFonts w:asciiTheme="minorHAnsi" w:hAnsiTheme="minorHAnsi"/>
          <w:szCs w:val="20"/>
        </w:rPr>
      </w:pPr>
    </w:p>
    <w:p w14:paraId="083AA3F9" w14:textId="77777777" w:rsidR="00692433" w:rsidRDefault="00692433" w:rsidP="00B71E69">
      <w:pPr>
        <w:rPr>
          <w:rFonts w:asciiTheme="minorHAnsi" w:hAnsiTheme="minorHAnsi"/>
          <w:szCs w:val="20"/>
        </w:rPr>
      </w:pPr>
    </w:p>
    <w:p w14:paraId="4CB12FFE" w14:textId="77777777" w:rsidR="00692433" w:rsidRDefault="00692433" w:rsidP="00B71E69">
      <w:pPr>
        <w:rPr>
          <w:rFonts w:asciiTheme="minorHAnsi" w:hAnsiTheme="minorHAnsi"/>
          <w:szCs w:val="20"/>
        </w:rPr>
      </w:pPr>
    </w:p>
    <w:p w14:paraId="448B0761" w14:textId="77777777" w:rsidR="00692433" w:rsidRDefault="00692433" w:rsidP="00B71E69">
      <w:pPr>
        <w:rPr>
          <w:rFonts w:asciiTheme="minorHAnsi" w:hAnsiTheme="minorHAnsi"/>
          <w:szCs w:val="20"/>
        </w:rPr>
      </w:pPr>
    </w:p>
    <w:p w14:paraId="24A6E17E" w14:textId="77777777" w:rsidR="00692433" w:rsidRDefault="00692433" w:rsidP="00B71E69">
      <w:pPr>
        <w:rPr>
          <w:rFonts w:asciiTheme="minorHAnsi" w:hAnsiTheme="minorHAnsi"/>
          <w:szCs w:val="20"/>
        </w:rPr>
      </w:pPr>
    </w:p>
    <w:p w14:paraId="31255CAA" w14:textId="77777777" w:rsidR="00692433" w:rsidRDefault="00692433" w:rsidP="00B71E69">
      <w:pPr>
        <w:rPr>
          <w:rFonts w:asciiTheme="minorHAnsi" w:hAnsiTheme="minorHAnsi"/>
          <w:szCs w:val="20"/>
        </w:rPr>
      </w:pPr>
    </w:p>
    <w:p w14:paraId="0160C0F3" w14:textId="77777777" w:rsidR="00692433" w:rsidRDefault="00692433" w:rsidP="00B71E69">
      <w:pPr>
        <w:rPr>
          <w:rFonts w:asciiTheme="minorHAnsi" w:hAnsiTheme="minorHAnsi"/>
          <w:szCs w:val="20"/>
        </w:rPr>
      </w:pPr>
    </w:p>
    <w:p w14:paraId="77D6DFEC" w14:textId="77777777" w:rsidR="00692433" w:rsidRDefault="00692433" w:rsidP="00B71E69">
      <w:pPr>
        <w:rPr>
          <w:rFonts w:asciiTheme="minorHAnsi" w:hAnsiTheme="minorHAnsi"/>
          <w:szCs w:val="20"/>
        </w:rPr>
      </w:pPr>
    </w:p>
    <w:p w14:paraId="0959630A" w14:textId="77777777" w:rsidR="00692433" w:rsidRDefault="00692433" w:rsidP="00B71E69">
      <w:pPr>
        <w:rPr>
          <w:rFonts w:asciiTheme="minorHAnsi" w:hAnsiTheme="minorHAnsi"/>
          <w:szCs w:val="20"/>
        </w:rPr>
      </w:pPr>
    </w:p>
    <w:p w14:paraId="453930DA" w14:textId="77777777" w:rsidR="00692433" w:rsidRDefault="00692433" w:rsidP="00B71E69">
      <w:pPr>
        <w:rPr>
          <w:rFonts w:asciiTheme="minorHAnsi" w:hAnsiTheme="minorHAnsi"/>
          <w:szCs w:val="20"/>
        </w:rPr>
      </w:pPr>
    </w:p>
    <w:p w14:paraId="3E13FA34" w14:textId="77777777" w:rsidR="00692433" w:rsidRDefault="00692433" w:rsidP="00B71E69">
      <w:pPr>
        <w:rPr>
          <w:rFonts w:asciiTheme="minorHAnsi" w:hAnsiTheme="minorHAnsi"/>
          <w:szCs w:val="20"/>
        </w:rPr>
      </w:pPr>
    </w:p>
    <w:p w14:paraId="1F728305" w14:textId="77777777" w:rsidR="00692433" w:rsidRDefault="00692433" w:rsidP="00B71E69">
      <w:pPr>
        <w:rPr>
          <w:rFonts w:asciiTheme="minorHAnsi" w:hAnsiTheme="minorHAnsi"/>
          <w:szCs w:val="20"/>
        </w:rPr>
      </w:pPr>
    </w:p>
    <w:p w14:paraId="07192066" w14:textId="77777777" w:rsidR="00692433" w:rsidRDefault="00692433" w:rsidP="00B71E69">
      <w:pPr>
        <w:rPr>
          <w:rFonts w:asciiTheme="minorHAnsi" w:hAnsiTheme="minorHAnsi"/>
          <w:szCs w:val="20"/>
        </w:rPr>
      </w:pPr>
    </w:p>
    <w:p w14:paraId="69FCAAC4" w14:textId="77777777" w:rsidR="00692433" w:rsidRDefault="00692433" w:rsidP="00B71E69">
      <w:pPr>
        <w:rPr>
          <w:rFonts w:asciiTheme="minorHAnsi" w:hAnsiTheme="minorHAnsi"/>
          <w:szCs w:val="20"/>
        </w:rPr>
      </w:pPr>
    </w:p>
    <w:p w14:paraId="1D300682" w14:textId="77777777" w:rsidR="00692433" w:rsidRDefault="00692433" w:rsidP="00B71E69">
      <w:pPr>
        <w:rPr>
          <w:rFonts w:asciiTheme="minorHAnsi" w:hAnsiTheme="minorHAnsi"/>
          <w:szCs w:val="20"/>
        </w:rPr>
      </w:pPr>
    </w:p>
    <w:p w14:paraId="567672E1" w14:textId="77777777" w:rsidR="00692433" w:rsidRDefault="00692433" w:rsidP="00B71E69">
      <w:pPr>
        <w:rPr>
          <w:rFonts w:asciiTheme="minorHAnsi" w:hAnsiTheme="minorHAnsi"/>
          <w:szCs w:val="20"/>
        </w:rPr>
      </w:pPr>
    </w:p>
    <w:p w14:paraId="192210C9" w14:textId="77777777" w:rsidR="00692433" w:rsidRDefault="00692433" w:rsidP="00B71E69">
      <w:pPr>
        <w:rPr>
          <w:rFonts w:asciiTheme="minorHAnsi" w:hAnsiTheme="minorHAnsi"/>
          <w:szCs w:val="20"/>
        </w:rPr>
      </w:pPr>
    </w:p>
    <w:p w14:paraId="4AEAA9D7" w14:textId="77777777" w:rsidR="00692433" w:rsidRDefault="00692433" w:rsidP="00B71E69">
      <w:pPr>
        <w:rPr>
          <w:rFonts w:asciiTheme="minorHAnsi" w:hAnsiTheme="minorHAnsi"/>
          <w:szCs w:val="20"/>
        </w:rPr>
      </w:pPr>
    </w:p>
    <w:p w14:paraId="27826723" w14:textId="77777777" w:rsidR="00692433" w:rsidRDefault="00692433" w:rsidP="00B71E69">
      <w:pPr>
        <w:rPr>
          <w:rFonts w:asciiTheme="minorHAnsi" w:hAnsiTheme="minorHAnsi"/>
          <w:szCs w:val="20"/>
        </w:rPr>
      </w:pPr>
    </w:p>
    <w:p w14:paraId="50BB6EDF" w14:textId="77777777" w:rsidR="00692433" w:rsidRDefault="00692433" w:rsidP="00B71E69">
      <w:pPr>
        <w:rPr>
          <w:rFonts w:asciiTheme="minorHAnsi" w:hAnsiTheme="minorHAnsi"/>
          <w:szCs w:val="20"/>
        </w:rPr>
      </w:pPr>
    </w:p>
    <w:p w14:paraId="419953F4" w14:textId="77777777" w:rsidR="00692433" w:rsidRDefault="00692433" w:rsidP="00B71E69">
      <w:pPr>
        <w:rPr>
          <w:rFonts w:asciiTheme="minorHAnsi" w:hAnsiTheme="minorHAnsi"/>
          <w:szCs w:val="20"/>
        </w:rPr>
      </w:pPr>
    </w:p>
    <w:p w14:paraId="3236838B" w14:textId="77777777" w:rsidR="00692433" w:rsidRPr="00CA739C" w:rsidRDefault="00692433" w:rsidP="00B71E69">
      <w:pPr>
        <w:rPr>
          <w:rFonts w:asciiTheme="minorHAnsi" w:hAnsiTheme="minorHAnsi"/>
          <w:szCs w:val="20"/>
        </w:rPr>
      </w:pPr>
    </w:p>
    <w:p w14:paraId="0DDF3E21" w14:textId="77777777" w:rsidR="00B71E69" w:rsidRPr="00CA739C" w:rsidRDefault="00B71E69" w:rsidP="00B71E69">
      <w:pPr>
        <w:rPr>
          <w:rFonts w:asciiTheme="minorHAnsi" w:hAnsiTheme="minorHAnsi"/>
          <w:szCs w:val="20"/>
        </w:rPr>
      </w:pPr>
    </w:p>
    <w:p w14:paraId="485F2F36" w14:textId="77777777" w:rsidR="00B71E69" w:rsidRPr="00CA739C" w:rsidRDefault="00B71E69" w:rsidP="00B71E69">
      <w:pPr>
        <w:rPr>
          <w:rFonts w:asciiTheme="minorHAnsi" w:hAnsiTheme="minorHAnsi"/>
          <w:szCs w:val="20"/>
        </w:rPr>
      </w:pPr>
    </w:p>
    <w:p w14:paraId="06A2FF71" w14:textId="77777777" w:rsidR="00B71E69" w:rsidRPr="00CA739C" w:rsidRDefault="00B71E69" w:rsidP="00B71E69">
      <w:pPr>
        <w:tabs>
          <w:tab w:val="num" w:pos="0"/>
        </w:tabs>
        <w:rPr>
          <w:rFonts w:asciiTheme="minorHAnsi" w:hAnsiTheme="minorHAnsi"/>
          <w:szCs w:val="20"/>
        </w:rPr>
      </w:pPr>
    </w:p>
    <w:p w14:paraId="362E36D7" w14:textId="77777777" w:rsidR="00B71E69" w:rsidRPr="00CA739C" w:rsidRDefault="00B71E69" w:rsidP="00B71E69">
      <w:pPr>
        <w:rPr>
          <w:rFonts w:asciiTheme="minorHAnsi" w:hAnsiTheme="minorHAnsi"/>
          <w:szCs w:val="20"/>
        </w:rPr>
      </w:pPr>
    </w:p>
    <w:p w14:paraId="25FAB711" w14:textId="77777777" w:rsidR="00B71E69" w:rsidRPr="00CA739C" w:rsidRDefault="00B71E69" w:rsidP="00B71E69">
      <w:pPr>
        <w:rPr>
          <w:rFonts w:asciiTheme="minorHAnsi" w:hAnsiTheme="minorHAnsi"/>
          <w:szCs w:val="20"/>
        </w:rPr>
      </w:pPr>
    </w:p>
    <w:p w14:paraId="1E4DBC4D" w14:textId="77777777" w:rsidR="00B71E69" w:rsidRPr="00CA739C" w:rsidRDefault="00B71E69" w:rsidP="00B71E69">
      <w:pPr>
        <w:tabs>
          <w:tab w:val="num" w:pos="0"/>
        </w:tabs>
        <w:rPr>
          <w:rFonts w:asciiTheme="minorHAnsi" w:hAnsiTheme="minorHAnsi"/>
          <w:szCs w:val="20"/>
        </w:rPr>
      </w:pPr>
    </w:p>
    <w:p w14:paraId="273DA77F" w14:textId="77777777" w:rsidR="00B71E69" w:rsidRDefault="00B71E69" w:rsidP="00B71E69">
      <w:pPr>
        <w:widowControl w:val="0"/>
        <w:rPr>
          <w:rFonts w:asciiTheme="minorHAnsi" w:hAnsiTheme="minorHAnsi"/>
          <w:b/>
          <w:bCs/>
          <w:szCs w:val="20"/>
        </w:rPr>
      </w:pPr>
    </w:p>
    <w:p w14:paraId="034F7E98" w14:textId="77777777" w:rsidR="00B71E69" w:rsidRPr="00CA739C" w:rsidRDefault="00B71E69" w:rsidP="00B71E69">
      <w:pPr>
        <w:widowControl w:val="0"/>
        <w:rPr>
          <w:rFonts w:asciiTheme="minorHAnsi" w:hAnsiTheme="minorHAnsi"/>
          <w:b/>
          <w:bCs/>
          <w:szCs w:val="20"/>
        </w:rPr>
      </w:pPr>
    </w:p>
    <w:p w14:paraId="1BB83D53" w14:textId="77777777" w:rsidR="00B71E69" w:rsidRPr="00CA739C" w:rsidRDefault="00B71E69" w:rsidP="00B71E69">
      <w:pPr>
        <w:tabs>
          <w:tab w:val="num" w:pos="0"/>
        </w:tabs>
        <w:rPr>
          <w:rFonts w:asciiTheme="minorHAnsi" w:hAnsiTheme="minorHAnsi"/>
          <w:szCs w:val="20"/>
        </w:rPr>
      </w:pPr>
    </w:p>
    <w:sectPr w:rsidR="00B71E69" w:rsidRPr="00CA739C" w:rsidSect="00717DE8">
      <w:headerReference w:type="default" r:id="rId14"/>
      <w:footerReference w:type="default" r:id="rId15"/>
      <w:pgSz w:w="11906" w:h="16838"/>
      <w:pgMar w:top="1418" w:right="707" w:bottom="1418" w:left="709" w:header="709" w:footer="3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0655A" w14:textId="77777777" w:rsidR="00FF2B9A" w:rsidRDefault="00FF2B9A" w:rsidP="0056302E">
      <w:r>
        <w:separator/>
      </w:r>
    </w:p>
  </w:endnote>
  <w:endnote w:type="continuationSeparator" w:id="0">
    <w:p w14:paraId="5E46AE87" w14:textId="77777777" w:rsidR="00FF2B9A" w:rsidRDefault="00FF2B9A" w:rsidP="0056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ceTV Brown TT Light">
    <w:panose1 w:val="020B0404020101010102"/>
    <w:charset w:val="00"/>
    <w:family w:val="swiss"/>
    <w:pitch w:val="variable"/>
    <w:sig w:usb0="A00000FF" w:usb1="4000F0FB" w:usb2="00000008" w:usb3="00000000" w:csb0="00000093"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E79A6" w14:textId="77777777" w:rsidR="00FF2B9A" w:rsidRDefault="00FF2B9A">
    <w:pPr>
      <w:pStyle w:val="Pieddepage"/>
      <w:jc w:val="center"/>
    </w:pPr>
    <w:r>
      <w:fldChar w:fldCharType="begin"/>
    </w:r>
    <w:r>
      <w:instrText>PAGE   \* MERGEFORMAT</w:instrText>
    </w:r>
    <w:r>
      <w:fldChar w:fldCharType="separate"/>
    </w:r>
    <w:r w:rsidR="00C16EAA">
      <w:rPr>
        <w:noProof/>
      </w:rPr>
      <w:t>1</w:t>
    </w:r>
    <w:r>
      <w:fldChar w:fldCharType="end"/>
    </w:r>
  </w:p>
  <w:p w14:paraId="169D8DA7" w14:textId="77777777" w:rsidR="00FF2B9A" w:rsidRDefault="00FF2B9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65E6F" w14:textId="77777777" w:rsidR="00FF2B9A" w:rsidRDefault="00FF2B9A" w:rsidP="0056302E">
      <w:r>
        <w:separator/>
      </w:r>
    </w:p>
  </w:footnote>
  <w:footnote w:type="continuationSeparator" w:id="0">
    <w:p w14:paraId="166F563B" w14:textId="77777777" w:rsidR="00FF2B9A" w:rsidRDefault="00FF2B9A" w:rsidP="005630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EBD2B" w14:textId="4902F505" w:rsidR="00E23FD8" w:rsidRDefault="00E23FD8" w:rsidP="0000541C">
    <w:pPr>
      <w:rPr>
        <w:noProof/>
        <w:sz w:val="16"/>
        <w:szCs w:val="16"/>
      </w:rPr>
    </w:pPr>
    <w:r>
      <w:rPr>
        <w:noProof/>
        <w:sz w:val="16"/>
        <w:szCs w:val="16"/>
      </w:rPr>
      <w:t>Règlement de consultation</w:t>
    </w:r>
  </w:p>
  <w:p w14:paraId="673BF975" w14:textId="4D9689FD" w:rsidR="00FF2B9A" w:rsidRPr="00C947EC" w:rsidRDefault="00FF2B9A" w:rsidP="0000541C">
    <w:pPr>
      <w:rPr>
        <w:noProof/>
        <w:sz w:val="16"/>
        <w:szCs w:val="16"/>
      </w:rPr>
    </w:pPr>
    <w:r>
      <w:rPr>
        <w:noProof/>
        <w:sz w:val="16"/>
        <w:szCs w:val="16"/>
      </w:rPr>
      <w:t xml:space="preserve">SAD </w:t>
    </w:r>
    <w:r w:rsidR="00B71E69" w:rsidRPr="00B71E69">
      <w:rPr>
        <w:noProof/>
        <w:sz w:val="16"/>
        <w:szCs w:val="16"/>
      </w:rPr>
      <w:t>Prestations d’études qualitatives, d’enquêtes, de baromètres de satisfaction et de sondages pour France Télévisions</w:t>
    </w:r>
    <w:r w:rsidRPr="00C947EC">
      <w:rPr>
        <w:noProof/>
        <w:sz w:val="16"/>
        <w:szCs w:val="16"/>
      </w:rPr>
      <w:tab/>
    </w:r>
    <w:r w:rsidR="00E23FD8">
      <w:rPr>
        <w:noProof/>
        <w:sz w:val="16"/>
        <w:szCs w:val="16"/>
      </w:rPr>
      <w:t xml:space="preserve">                       </w:t>
    </w:r>
    <w:r w:rsidRPr="00C947EC">
      <w:rPr>
        <w:rStyle w:val="Numrodepage"/>
        <w:sz w:val="16"/>
        <w:szCs w:val="16"/>
      </w:rPr>
      <w:fldChar w:fldCharType="begin"/>
    </w:r>
    <w:r w:rsidRPr="00C947EC">
      <w:rPr>
        <w:rStyle w:val="Numrodepage"/>
        <w:sz w:val="16"/>
        <w:szCs w:val="16"/>
      </w:rPr>
      <w:instrText xml:space="preserve"> PAGE </w:instrText>
    </w:r>
    <w:r w:rsidRPr="00C947EC">
      <w:rPr>
        <w:rStyle w:val="Numrodepage"/>
        <w:sz w:val="16"/>
        <w:szCs w:val="16"/>
      </w:rPr>
      <w:fldChar w:fldCharType="separate"/>
    </w:r>
    <w:r w:rsidR="00C16EAA">
      <w:rPr>
        <w:rStyle w:val="Numrodepage"/>
        <w:noProof/>
        <w:sz w:val="16"/>
        <w:szCs w:val="16"/>
      </w:rPr>
      <w:t>1</w:t>
    </w:r>
    <w:r w:rsidRPr="00C947EC">
      <w:rPr>
        <w:rStyle w:val="Numrodepage"/>
        <w:sz w:val="16"/>
        <w:szCs w:val="16"/>
      </w:rPr>
      <w:fldChar w:fldCharType="end"/>
    </w:r>
    <w:r w:rsidRPr="00C947EC">
      <w:rPr>
        <w:rStyle w:val="Numrodepage"/>
        <w:sz w:val="16"/>
        <w:szCs w:val="16"/>
      </w:rPr>
      <w:t>/</w:t>
    </w:r>
    <w:r w:rsidRPr="00C947EC">
      <w:rPr>
        <w:rStyle w:val="Numrodepage"/>
        <w:sz w:val="16"/>
        <w:szCs w:val="16"/>
      </w:rPr>
      <w:fldChar w:fldCharType="begin"/>
    </w:r>
    <w:r w:rsidRPr="00C947EC">
      <w:rPr>
        <w:rStyle w:val="Numrodepage"/>
        <w:sz w:val="16"/>
        <w:szCs w:val="16"/>
      </w:rPr>
      <w:instrText xml:space="preserve"> NUMPAGES </w:instrText>
    </w:r>
    <w:r w:rsidRPr="00C947EC">
      <w:rPr>
        <w:rStyle w:val="Numrodepage"/>
        <w:sz w:val="16"/>
        <w:szCs w:val="16"/>
      </w:rPr>
      <w:fldChar w:fldCharType="separate"/>
    </w:r>
    <w:r w:rsidR="00C16EAA">
      <w:rPr>
        <w:rStyle w:val="Numrodepage"/>
        <w:noProof/>
        <w:sz w:val="16"/>
        <w:szCs w:val="16"/>
      </w:rPr>
      <w:t>9</w:t>
    </w:r>
    <w:r w:rsidRPr="00C947EC">
      <w:rPr>
        <w:rStyle w:val="Numrodepage"/>
        <w:sz w:val="16"/>
        <w:szCs w:val="16"/>
      </w:rPr>
      <w:fldChar w:fldCharType="end"/>
    </w:r>
  </w:p>
  <w:p w14:paraId="182A2823" w14:textId="77777777" w:rsidR="00FF2B9A" w:rsidRPr="00C947EC" w:rsidRDefault="00FF2B9A" w:rsidP="00C458F7">
    <w:pPr>
      <w:pStyle w:val="En-tt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7CEE"/>
      </v:shape>
    </w:pict>
  </w:numPicBullet>
  <w:numPicBullet w:numPicBulletId="1">
    <w:pict>
      <v:shape id="_x0000_i1027" type="#_x0000_t75" style="width:10.2pt;height:10.2pt" o:bullet="t">
        <v:imagedata r:id="rId2" o:title=""/>
      </v:shape>
    </w:pict>
  </w:numPicBullet>
  <w:abstractNum w:abstractNumId="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nsid w:val="038544B8"/>
    <w:multiLevelType w:val="hybridMultilevel"/>
    <w:tmpl w:val="77823D9C"/>
    <w:lvl w:ilvl="0" w:tplc="3F6209F0">
      <w:numFmt w:val="bullet"/>
      <w:lvlText w:val="-"/>
      <w:lvlJc w:val="left"/>
      <w:pPr>
        <w:tabs>
          <w:tab w:val="num" w:pos="1068"/>
        </w:tabs>
        <w:ind w:left="1068" w:hanging="360"/>
      </w:pPr>
      <w:rPr>
        <w:rFonts w:ascii="Arial" w:eastAsia="Times New Roman" w:hAnsi="Arial" w:cs="Aria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nsid w:val="072D0A93"/>
    <w:multiLevelType w:val="hybridMultilevel"/>
    <w:tmpl w:val="C4C2BEDE"/>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
    <w:nsid w:val="0CE31011"/>
    <w:multiLevelType w:val="hybridMultilevel"/>
    <w:tmpl w:val="0D8E761E"/>
    <w:lvl w:ilvl="0" w:tplc="3FE47DBE">
      <w:start w:val="9"/>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1C4B8C"/>
    <w:multiLevelType w:val="hybridMultilevel"/>
    <w:tmpl w:val="62583B04"/>
    <w:lvl w:ilvl="0" w:tplc="040C0007">
      <w:start w:val="1"/>
      <w:numFmt w:val="bullet"/>
      <w:lvlText w:val=""/>
      <w:lvlPicBulletId w:val="0"/>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8966811A">
      <w:numFmt w:val="bullet"/>
      <w:lvlText w:val="-"/>
      <w:lvlJc w:val="left"/>
      <w:pPr>
        <w:tabs>
          <w:tab w:val="num" w:pos="1800"/>
        </w:tabs>
        <w:ind w:left="1800" w:hanging="360"/>
      </w:pPr>
      <w:rPr>
        <w:rFonts w:ascii="Arial" w:eastAsia="Times New Roman" w:hAnsi="Aria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300091A"/>
    <w:multiLevelType w:val="hybridMultilevel"/>
    <w:tmpl w:val="33025632"/>
    <w:lvl w:ilvl="0" w:tplc="040C0001">
      <w:start w:val="1"/>
      <w:numFmt w:val="bullet"/>
      <w:lvlText w:val=""/>
      <w:lvlJc w:val="left"/>
      <w:pPr>
        <w:tabs>
          <w:tab w:val="num" w:pos="720"/>
        </w:tabs>
        <w:ind w:left="720" w:hanging="360"/>
      </w:pPr>
      <w:rPr>
        <w:rFonts w:ascii="Symbol" w:hAnsi="Symbol" w:hint="default"/>
      </w:rPr>
    </w:lvl>
    <w:lvl w:ilvl="1" w:tplc="3BF233E6">
      <w:start w:val="4"/>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5C729FF"/>
    <w:multiLevelType w:val="hybridMultilevel"/>
    <w:tmpl w:val="C78609EE"/>
    <w:lvl w:ilvl="0" w:tplc="D1B80406">
      <w:start w:val="5"/>
      <w:numFmt w:val="bullet"/>
      <w:lvlText w:val="-"/>
      <w:lvlJc w:val="left"/>
      <w:pPr>
        <w:ind w:left="720" w:hanging="360"/>
      </w:pPr>
      <w:rPr>
        <w:rFonts w:ascii="FranceTV Brown TT Light" w:eastAsia="Times New Roman" w:hAnsi="FranceTV Brown TT Light" w:cs="FranceTV Brown TT Light"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8037142"/>
    <w:multiLevelType w:val="hybridMultilevel"/>
    <w:tmpl w:val="EE0CCE3E"/>
    <w:lvl w:ilvl="0" w:tplc="D700A238">
      <w:start w:val="1"/>
      <w:numFmt w:val="decimal"/>
      <w:pStyle w:val="111"/>
      <w:lvlText w:val="2.4.%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8">
    <w:nsid w:val="18D14277"/>
    <w:multiLevelType w:val="hybridMultilevel"/>
    <w:tmpl w:val="FFBA33A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9">
    <w:nsid w:val="1AED252C"/>
    <w:multiLevelType w:val="hybridMultilevel"/>
    <w:tmpl w:val="8BAA7CB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nsid w:val="24B2783A"/>
    <w:multiLevelType w:val="hybridMultilevel"/>
    <w:tmpl w:val="FE02174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1">
    <w:nsid w:val="267804A7"/>
    <w:multiLevelType w:val="hybridMultilevel"/>
    <w:tmpl w:val="620E3256"/>
    <w:lvl w:ilvl="0" w:tplc="92AA29D0">
      <w:start w:val="1"/>
      <w:numFmt w:val="bullet"/>
      <w:lvlText w:val=""/>
      <w:lvlJc w:val="left"/>
      <w:pPr>
        <w:tabs>
          <w:tab w:val="num" w:pos="720"/>
        </w:tabs>
        <w:ind w:left="720" w:hanging="360"/>
      </w:pPr>
      <w:rPr>
        <w:rFonts w:ascii="Wingdings" w:hAnsi="Wingdings" w:hint="default"/>
      </w:rPr>
    </w:lvl>
    <w:lvl w:ilvl="1" w:tplc="5EC04314" w:tentative="1">
      <w:start w:val="1"/>
      <w:numFmt w:val="bullet"/>
      <w:lvlText w:val=""/>
      <w:lvlJc w:val="left"/>
      <w:pPr>
        <w:tabs>
          <w:tab w:val="num" w:pos="1440"/>
        </w:tabs>
        <w:ind w:left="1440" w:hanging="360"/>
      </w:pPr>
      <w:rPr>
        <w:rFonts w:ascii="Wingdings" w:hAnsi="Wingdings" w:hint="default"/>
      </w:rPr>
    </w:lvl>
    <w:lvl w:ilvl="2" w:tplc="BC105B82" w:tentative="1">
      <w:start w:val="1"/>
      <w:numFmt w:val="bullet"/>
      <w:lvlText w:val=""/>
      <w:lvlJc w:val="left"/>
      <w:pPr>
        <w:tabs>
          <w:tab w:val="num" w:pos="2160"/>
        </w:tabs>
        <w:ind w:left="2160" w:hanging="360"/>
      </w:pPr>
      <w:rPr>
        <w:rFonts w:ascii="Wingdings" w:hAnsi="Wingdings" w:hint="default"/>
      </w:rPr>
    </w:lvl>
    <w:lvl w:ilvl="3" w:tplc="EB5E06C4" w:tentative="1">
      <w:start w:val="1"/>
      <w:numFmt w:val="bullet"/>
      <w:lvlText w:val=""/>
      <w:lvlJc w:val="left"/>
      <w:pPr>
        <w:tabs>
          <w:tab w:val="num" w:pos="2880"/>
        </w:tabs>
        <w:ind w:left="2880" w:hanging="360"/>
      </w:pPr>
      <w:rPr>
        <w:rFonts w:ascii="Wingdings" w:hAnsi="Wingdings" w:hint="default"/>
      </w:rPr>
    </w:lvl>
    <w:lvl w:ilvl="4" w:tplc="ED2EA5E8" w:tentative="1">
      <w:start w:val="1"/>
      <w:numFmt w:val="bullet"/>
      <w:lvlText w:val=""/>
      <w:lvlJc w:val="left"/>
      <w:pPr>
        <w:tabs>
          <w:tab w:val="num" w:pos="3600"/>
        </w:tabs>
        <w:ind w:left="3600" w:hanging="360"/>
      </w:pPr>
      <w:rPr>
        <w:rFonts w:ascii="Wingdings" w:hAnsi="Wingdings" w:hint="default"/>
      </w:rPr>
    </w:lvl>
    <w:lvl w:ilvl="5" w:tplc="21F4EFDE" w:tentative="1">
      <w:start w:val="1"/>
      <w:numFmt w:val="bullet"/>
      <w:lvlText w:val=""/>
      <w:lvlJc w:val="left"/>
      <w:pPr>
        <w:tabs>
          <w:tab w:val="num" w:pos="4320"/>
        </w:tabs>
        <w:ind w:left="4320" w:hanging="360"/>
      </w:pPr>
      <w:rPr>
        <w:rFonts w:ascii="Wingdings" w:hAnsi="Wingdings" w:hint="default"/>
      </w:rPr>
    </w:lvl>
    <w:lvl w:ilvl="6" w:tplc="9DC07932" w:tentative="1">
      <w:start w:val="1"/>
      <w:numFmt w:val="bullet"/>
      <w:lvlText w:val=""/>
      <w:lvlJc w:val="left"/>
      <w:pPr>
        <w:tabs>
          <w:tab w:val="num" w:pos="5040"/>
        </w:tabs>
        <w:ind w:left="5040" w:hanging="360"/>
      </w:pPr>
      <w:rPr>
        <w:rFonts w:ascii="Wingdings" w:hAnsi="Wingdings" w:hint="default"/>
      </w:rPr>
    </w:lvl>
    <w:lvl w:ilvl="7" w:tplc="FA1C88AC" w:tentative="1">
      <w:start w:val="1"/>
      <w:numFmt w:val="bullet"/>
      <w:lvlText w:val=""/>
      <w:lvlJc w:val="left"/>
      <w:pPr>
        <w:tabs>
          <w:tab w:val="num" w:pos="5760"/>
        </w:tabs>
        <w:ind w:left="5760" w:hanging="360"/>
      </w:pPr>
      <w:rPr>
        <w:rFonts w:ascii="Wingdings" w:hAnsi="Wingdings" w:hint="default"/>
      </w:rPr>
    </w:lvl>
    <w:lvl w:ilvl="8" w:tplc="9482A8E2" w:tentative="1">
      <w:start w:val="1"/>
      <w:numFmt w:val="bullet"/>
      <w:lvlText w:val=""/>
      <w:lvlJc w:val="left"/>
      <w:pPr>
        <w:tabs>
          <w:tab w:val="num" w:pos="6480"/>
        </w:tabs>
        <w:ind w:left="6480" w:hanging="360"/>
      </w:pPr>
      <w:rPr>
        <w:rFonts w:ascii="Wingdings" w:hAnsi="Wingdings" w:hint="default"/>
      </w:rPr>
    </w:lvl>
  </w:abstractNum>
  <w:abstractNum w:abstractNumId="12">
    <w:nsid w:val="2917135C"/>
    <w:multiLevelType w:val="hybridMultilevel"/>
    <w:tmpl w:val="8E5CE774"/>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nsid w:val="2AEB3690"/>
    <w:multiLevelType w:val="hybridMultilevel"/>
    <w:tmpl w:val="E14A795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nsid w:val="2D0F62B4"/>
    <w:multiLevelType w:val="hybridMultilevel"/>
    <w:tmpl w:val="AA982F86"/>
    <w:lvl w:ilvl="0" w:tplc="042436B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01E3394"/>
    <w:multiLevelType w:val="hybridMultilevel"/>
    <w:tmpl w:val="DAF23014"/>
    <w:lvl w:ilvl="0" w:tplc="040C000F">
      <w:start w:val="1"/>
      <w:numFmt w:val="decimal"/>
      <w:lvlText w:val="%1."/>
      <w:lvlJc w:val="left"/>
      <w:pPr>
        <w:ind w:left="761" w:hanging="360"/>
      </w:pPr>
    </w:lvl>
    <w:lvl w:ilvl="1" w:tplc="040C0019" w:tentative="1">
      <w:start w:val="1"/>
      <w:numFmt w:val="lowerLetter"/>
      <w:lvlText w:val="%2."/>
      <w:lvlJc w:val="left"/>
      <w:pPr>
        <w:ind w:left="1481" w:hanging="360"/>
      </w:pPr>
    </w:lvl>
    <w:lvl w:ilvl="2" w:tplc="040C001B" w:tentative="1">
      <w:start w:val="1"/>
      <w:numFmt w:val="lowerRoman"/>
      <w:lvlText w:val="%3."/>
      <w:lvlJc w:val="right"/>
      <w:pPr>
        <w:ind w:left="2201" w:hanging="180"/>
      </w:pPr>
    </w:lvl>
    <w:lvl w:ilvl="3" w:tplc="040C000F" w:tentative="1">
      <w:start w:val="1"/>
      <w:numFmt w:val="decimal"/>
      <w:lvlText w:val="%4."/>
      <w:lvlJc w:val="left"/>
      <w:pPr>
        <w:ind w:left="2921" w:hanging="360"/>
      </w:pPr>
    </w:lvl>
    <w:lvl w:ilvl="4" w:tplc="040C0019" w:tentative="1">
      <w:start w:val="1"/>
      <w:numFmt w:val="lowerLetter"/>
      <w:lvlText w:val="%5."/>
      <w:lvlJc w:val="left"/>
      <w:pPr>
        <w:ind w:left="3641" w:hanging="360"/>
      </w:pPr>
    </w:lvl>
    <w:lvl w:ilvl="5" w:tplc="040C001B" w:tentative="1">
      <w:start w:val="1"/>
      <w:numFmt w:val="lowerRoman"/>
      <w:lvlText w:val="%6."/>
      <w:lvlJc w:val="right"/>
      <w:pPr>
        <w:ind w:left="4361" w:hanging="180"/>
      </w:pPr>
    </w:lvl>
    <w:lvl w:ilvl="6" w:tplc="040C000F" w:tentative="1">
      <w:start w:val="1"/>
      <w:numFmt w:val="decimal"/>
      <w:lvlText w:val="%7."/>
      <w:lvlJc w:val="left"/>
      <w:pPr>
        <w:ind w:left="5081" w:hanging="360"/>
      </w:pPr>
    </w:lvl>
    <w:lvl w:ilvl="7" w:tplc="040C0019" w:tentative="1">
      <w:start w:val="1"/>
      <w:numFmt w:val="lowerLetter"/>
      <w:lvlText w:val="%8."/>
      <w:lvlJc w:val="left"/>
      <w:pPr>
        <w:ind w:left="5801" w:hanging="360"/>
      </w:pPr>
    </w:lvl>
    <w:lvl w:ilvl="8" w:tplc="040C001B" w:tentative="1">
      <w:start w:val="1"/>
      <w:numFmt w:val="lowerRoman"/>
      <w:lvlText w:val="%9."/>
      <w:lvlJc w:val="right"/>
      <w:pPr>
        <w:ind w:left="6521" w:hanging="180"/>
      </w:pPr>
    </w:lvl>
  </w:abstractNum>
  <w:abstractNum w:abstractNumId="16">
    <w:nsid w:val="336F5D1D"/>
    <w:multiLevelType w:val="hybridMultilevel"/>
    <w:tmpl w:val="BCEE6A3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88E7052"/>
    <w:multiLevelType w:val="hybridMultilevel"/>
    <w:tmpl w:val="C632199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39DC6C9C"/>
    <w:multiLevelType w:val="hybridMultilevel"/>
    <w:tmpl w:val="C0E83A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CB2398C"/>
    <w:multiLevelType w:val="hybridMultilevel"/>
    <w:tmpl w:val="DF125AE8"/>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DA65AE9"/>
    <w:multiLevelType w:val="hybridMultilevel"/>
    <w:tmpl w:val="F1CA6C8E"/>
    <w:lvl w:ilvl="0" w:tplc="F92A6B7C">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11F0B42"/>
    <w:multiLevelType w:val="hybridMultilevel"/>
    <w:tmpl w:val="E2102856"/>
    <w:lvl w:ilvl="0" w:tplc="D33EB0E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17E3914"/>
    <w:multiLevelType w:val="hybridMultilevel"/>
    <w:tmpl w:val="966078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29F7E02"/>
    <w:multiLevelType w:val="hybridMultilevel"/>
    <w:tmpl w:val="E0500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4E71B20"/>
    <w:multiLevelType w:val="hybridMultilevel"/>
    <w:tmpl w:val="2EA001D0"/>
    <w:lvl w:ilvl="0" w:tplc="FD58A610">
      <w:start w:val="19"/>
      <w:numFmt w:val="bullet"/>
      <w:lvlText w:val=""/>
      <w:lvlJc w:val="left"/>
      <w:pPr>
        <w:tabs>
          <w:tab w:val="num" w:pos="786"/>
        </w:tabs>
        <w:ind w:left="786" w:hanging="360"/>
      </w:pPr>
      <w:rPr>
        <w:rFonts w:ascii="Symbol" w:eastAsia="Times New Roman" w:hAnsi="Symbol" w:cs="Arial" w:hint="default"/>
        <w:b/>
        <w:sz w:val="20"/>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5">
    <w:nsid w:val="486507F1"/>
    <w:multiLevelType w:val="hybridMultilevel"/>
    <w:tmpl w:val="D30038A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9DA63E1"/>
    <w:multiLevelType w:val="hybridMultilevel"/>
    <w:tmpl w:val="04D2573E"/>
    <w:lvl w:ilvl="0" w:tplc="41BC443A">
      <w:start w:val="1"/>
      <w:numFmt w:val="bullet"/>
      <w:lvlText w:val="•"/>
      <w:lvlJc w:val="left"/>
      <w:pPr>
        <w:tabs>
          <w:tab w:val="num" w:pos="720"/>
        </w:tabs>
        <w:ind w:left="720" w:hanging="360"/>
      </w:pPr>
      <w:rPr>
        <w:rFonts w:ascii="Arial" w:hAnsi="Arial" w:hint="default"/>
      </w:rPr>
    </w:lvl>
    <w:lvl w:ilvl="1" w:tplc="DE3C2394" w:tentative="1">
      <w:start w:val="1"/>
      <w:numFmt w:val="bullet"/>
      <w:lvlText w:val="•"/>
      <w:lvlJc w:val="left"/>
      <w:pPr>
        <w:tabs>
          <w:tab w:val="num" w:pos="1440"/>
        </w:tabs>
        <w:ind w:left="1440" w:hanging="360"/>
      </w:pPr>
      <w:rPr>
        <w:rFonts w:ascii="Arial" w:hAnsi="Arial" w:hint="default"/>
      </w:rPr>
    </w:lvl>
    <w:lvl w:ilvl="2" w:tplc="68782A18" w:tentative="1">
      <w:start w:val="1"/>
      <w:numFmt w:val="bullet"/>
      <w:lvlText w:val="•"/>
      <w:lvlJc w:val="left"/>
      <w:pPr>
        <w:tabs>
          <w:tab w:val="num" w:pos="2160"/>
        </w:tabs>
        <w:ind w:left="2160" w:hanging="360"/>
      </w:pPr>
      <w:rPr>
        <w:rFonts w:ascii="Arial" w:hAnsi="Arial" w:hint="default"/>
      </w:rPr>
    </w:lvl>
    <w:lvl w:ilvl="3" w:tplc="477CE056" w:tentative="1">
      <w:start w:val="1"/>
      <w:numFmt w:val="bullet"/>
      <w:lvlText w:val="•"/>
      <w:lvlJc w:val="left"/>
      <w:pPr>
        <w:tabs>
          <w:tab w:val="num" w:pos="2880"/>
        </w:tabs>
        <w:ind w:left="2880" w:hanging="360"/>
      </w:pPr>
      <w:rPr>
        <w:rFonts w:ascii="Arial" w:hAnsi="Arial" w:hint="default"/>
      </w:rPr>
    </w:lvl>
    <w:lvl w:ilvl="4" w:tplc="E51A9A32" w:tentative="1">
      <w:start w:val="1"/>
      <w:numFmt w:val="bullet"/>
      <w:lvlText w:val="•"/>
      <w:lvlJc w:val="left"/>
      <w:pPr>
        <w:tabs>
          <w:tab w:val="num" w:pos="3600"/>
        </w:tabs>
        <w:ind w:left="3600" w:hanging="360"/>
      </w:pPr>
      <w:rPr>
        <w:rFonts w:ascii="Arial" w:hAnsi="Arial" w:hint="default"/>
      </w:rPr>
    </w:lvl>
    <w:lvl w:ilvl="5" w:tplc="0352B1EA" w:tentative="1">
      <w:start w:val="1"/>
      <w:numFmt w:val="bullet"/>
      <w:lvlText w:val="•"/>
      <w:lvlJc w:val="left"/>
      <w:pPr>
        <w:tabs>
          <w:tab w:val="num" w:pos="4320"/>
        </w:tabs>
        <w:ind w:left="4320" w:hanging="360"/>
      </w:pPr>
      <w:rPr>
        <w:rFonts w:ascii="Arial" w:hAnsi="Arial" w:hint="default"/>
      </w:rPr>
    </w:lvl>
    <w:lvl w:ilvl="6" w:tplc="1496FE8E" w:tentative="1">
      <w:start w:val="1"/>
      <w:numFmt w:val="bullet"/>
      <w:lvlText w:val="•"/>
      <w:lvlJc w:val="left"/>
      <w:pPr>
        <w:tabs>
          <w:tab w:val="num" w:pos="5040"/>
        </w:tabs>
        <w:ind w:left="5040" w:hanging="360"/>
      </w:pPr>
      <w:rPr>
        <w:rFonts w:ascii="Arial" w:hAnsi="Arial" w:hint="default"/>
      </w:rPr>
    </w:lvl>
    <w:lvl w:ilvl="7" w:tplc="1F066BE0" w:tentative="1">
      <w:start w:val="1"/>
      <w:numFmt w:val="bullet"/>
      <w:lvlText w:val="•"/>
      <w:lvlJc w:val="left"/>
      <w:pPr>
        <w:tabs>
          <w:tab w:val="num" w:pos="5760"/>
        </w:tabs>
        <w:ind w:left="5760" w:hanging="360"/>
      </w:pPr>
      <w:rPr>
        <w:rFonts w:ascii="Arial" w:hAnsi="Arial" w:hint="default"/>
      </w:rPr>
    </w:lvl>
    <w:lvl w:ilvl="8" w:tplc="D3FC0334" w:tentative="1">
      <w:start w:val="1"/>
      <w:numFmt w:val="bullet"/>
      <w:lvlText w:val="•"/>
      <w:lvlJc w:val="left"/>
      <w:pPr>
        <w:tabs>
          <w:tab w:val="num" w:pos="6480"/>
        </w:tabs>
        <w:ind w:left="6480" w:hanging="360"/>
      </w:pPr>
      <w:rPr>
        <w:rFonts w:ascii="Arial" w:hAnsi="Arial" w:hint="default"/>
      </w:rPr>
    </w:lvl>
  </w:abstractNum>
  <w:abstractNum w:abstractNumId="27">
    <w:nsid w:val="4C9B0FA0"/>
    <w:multiLevelType w:val="hybridMultilevel"/>
    <w:tmpl w:val="0DD606A6"/>
    <w:lvl w:ilvl="0" w:tplc="3BD23DB0">
      <w:start w:val="4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26942F9"/>
    <w:multiLevelType w:val="hybridMultilevel"/>
    <w:tmpl w:val="FEF21746"/>
    <w:lvl w:ilvl="0" w:tplc="4B266EE6">
      <w:start w:val="1"/>
      <w:numFmt w:val="bullet"/>
      <w:lvlText w:val="-"/>
      <w:lvlJc w:val="left"/>
      <w:pPr>
        <w:tabs>
          <w:tab w:val="num" w:pos="1068"/>
        </w:tabs>
        <w:ind w:left="1068" w:hanging="360"/>
      </w:pPr>
      <w:rPr>
        <w:rFonts w:ascii="Arial" w:eastAsia="Times New Roman" w:hAnsi="Arial" w:cs="Aria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9">
    <w:nsid w:val="53AC32C8"/>
    <w:multiLevelType w:val="hybridMultilevel"/>
    <w:tmpl w:val="25A8F8BE"/>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5854576C"/>
    <w:multiLevelType w:val="hybridMultilevel"/>
    <w:tmpl w:val="D8EA291C"/>
    <w:lvl w:ilvl="0" w:tplc="D1B80406">
      <w:start w:val="5"/>
      <w:numFmt w:val="bullet"/>
      <w:lvlText w:val="-"/>
      <w:lvlJc w:val="left"/>
      <w:pPr>
        <w:ind w:left="720" w:hanging="360"/>
      </w:pPr>
      <w:rPr>
        <w:rFonts w:ascii="FranceTV Brown TT Light" w:eastAsia="Times New Roman"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9696B2B"/>
    <w:multiLevelType w:val="multilevel"/>
    <w:tmpl w:val="148E0F04"/>
    <w:lvl w:ilvl="0">
      <w:start w:val="1"/>
      <w:numFmt w:val="decimal"/>
      <w:pStyle w:val="Titre1"/>
      <w:suff w:val="nothing"/>
      <w:lvlText w:val="Article %1 -"/>
      <w:lvlJc w:val="left"/>
      <w:pPr>
        <w:ind w:left="151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5113" w:hanging="576"/>
      </w:pPr>
      <w:rPr>
        <w:rFonts w:ascii="Arial" w:hAnsi="Arial" w:hint="default"/>
        <w:b/>
        <w:i w:val="0"/>
        <w:sz w:val="24"/>
        <w:u w:val="single"/>
      </w:rPr>
    </w:lvl>
    <w:lvl w:ilvl="2">
      <w:start w:val="1"/>
      <w:numFmt w:val="decimal"/>
      <w:pStyle w:val="Titre3"/>
      <w:suff w:val="nothing"/>
      <w:lvlText w:val="%1.%2.%3 - "/>
      <w:lvlJc w:val="left"/>
      <w:pPr>
        <w:ind w:left="720" w:hanging="720"/>
      </w:pPr>
      <w:rPr>
        <w:rFonts w:ascii="Arial" w:hAnsi="Arial" w:hint="default"/>
        <w:b/>
        <w:i w:val="0"/>
        <w:sz w:val="22"/>
        <w:u w:val="single"/>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nsid w:val="5B244954"/>
    <w:multiLevelType w:val="hybridMultilevel"/>
    <w:tmpl w:val="99FE4E6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3">
    <w:nsid w:val="62E42040"/>
    <w:multiLevelType w:val="hybridMultilevel"/>
    <w:tmpl w:val="1A0813B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4C4117A"/>
    <w:multiLevelType w:val="hybridMultilevel"/>
    <w:tmpl w:val="4AB6BF4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nsid w:val="669F3AE1"/>
    <w:multiLevelType w:val="hybridMultilevel"/>
    <w:tmpl w:val="E7066210"/>
    <w:lvl w:ilvl="0" w:tplc="35C2BCFE">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786416C"/>
    <w:multiLevelType w:val="hybridMultilevel"/>
    <w:tmpl w:val="6AB40158"/>
    <w:lvl w:ilvl="0" w:tplc="FCB08932">
      <w:start w:val="1"/>
      <w:numFmt w:val="bullet"/>
      <w:lvlText w:val=""/>
      <w:lvlJc w:val="left"/>
      <w:pPr>
        <w:tabs>
          <w:tab w:val="num" w:pos="1416"/>
        </w:tabs>
        <w:ind w:left="851" w:firstLine="205"/>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B8E7949"/>
    <w:multiLevelType w:val="hybridMultilevel"/>
    <w:tmpl w:val="98EE58B0"/>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80C387C"/>
    <w:multiLevelType w:val="singleLevel"/>
    <w:tmpl w:val="AC886F78"/>
    <w:lvl w:ilvl="0">
      <w:start w:val="1"/>
      <w:numFmt w:val="bullet"/>
      <w:lvlText w:val="-"/>
      <w:lvlJc w:val="left"/>
      <w:pPr>
        <w:tabs>
          <w:tab w:val="num" w:pos="360"/>
        </w:tabs>
        <w:ind w:left="340" w:hanging="340"/>
      </w:pPr>
      <w:rPr>
        <w:rFonts w:hint="default"/>
      </w:rPr>
    </w:lvl>
  </w:abstractNum>
  <w:num w:numId="1">
    <w:abstractNumId w:val="17"/>
  </w:num>
  <w:num w:numId="2">
    <w:abstractNumId w:val="5"/>
  </w:num>
  <w:num w:numId="3">
    <w:abstractNumId w:val="16"/>
  </w:num>
  <w:num w:numId="4">
    <w:abstractNumId w:val="29"/>
  </w:num>
  <w:num w:numId="5">
    <w:abstractNumId w:val="33"/>
  </w:num>
  <w:num w:numId="6">
    <w:abstractNumId w:val="28"/>
  </w:num>
  <w:num w:numId="7">
    <w:abstractNumId w:val="19"/>
  </w:num>
  <w:num w:numId="8">
    <w:abstractNumId w:val="1"/>
  </w:num>
  <w:num w:numId="9">
    <w:abstractNumId w:val="24"/>
  </w:num>
  <w:num w:numId="10">
    <w:abstractNumId w:val="35"/>
  </w:num>
  <w:num w:numId="11">
    <w:abstractNumId w:val="31"/>
  </w:num>
  <w:num w:numId="12">
    <w:abstractNumId w:val="4"/>
  </w:num>
  <w:num w:numId="13">
    <w:abstractNumId w:val="10"/>
  </w:num>
  <w:num w:numId="14">
    <w:abstractNumId w:val="21"/>
  </w:num>
  <w:num w:numId="15">
    <w:abstractNumId w:val="2"/>
  </w:num>
  <w:num w:numId="16">
    <w:abstractNumId w:val="37"/>
  </w:num>
  <w:num w:numId="17">
    <w:abstractNumId w:val="14"/>
  </w:num>
  <w:num w:numId="18">
    <w:abstractNumId w:val="27"/>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29"/>
  </w:num>
  <w:num w:numId="22">
    <w:abstractNumId w:val="25"/>
  </w:num>
  <w:num w:numId="23">
    <w:abstractNumId w:val="0"/>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26"/>
  </w:num>
  <w:num w:numId="27">
    <w:abstractNumId w:val="11"/>
  </w:num>
  <w:num w:numId="28">
    <w:abstractNumId w:val="3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30"/>
  </w:num>
  <w:num w:numId="35">
    <w:abstractNumId w:val="22"/>
  </w:num>
  <w:num w:numId="36">
    <w:abstractNumId w:val="23"/>
  </w:num>
  <w:num w:numId="37">
    <w:abstractNumId w:val="34"/>
  </w:num>
  <w:num w:numId="38">
    <w:abstractNumId w:val="20"/>
  </w:num>
  <w:num w:numId="39">
    <w:abstractNumId w:val="9"/>
  </w:num>
  <w:num w:numId="40">
    <w:abstractNumId w:val="13"/>
  </w:num>
  <w:num w:numId="41">
    <w:abstractNumId w:val="8"/>
  </w:num>
  <w:num w:numId="42">
    <w:abstractNumId w:val="32"/>
  </w:num>
  <w:num w:numId="43">
    <w:abstractNumId w:val="3"/>
  </w:num>
  <w:num w:numId="44">
    <w:abstractNumId w:val="15"/>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02E"/>
    <w:rsid w:val="0000541C"/>
    <w:rsid w:val="000526DA"/>
    <w:rsid w:val="000B1AC6"/>
    <w:rsid w:val="000D60F0"/>
    <w:rsid w:val="000F1ED9"/>
    <w:rsid w:val="000F7A63"/>
    <w:rsid w:val="00122ED0"/>
    <w:rsid w:val="0013664F"/>
    <w:rsid w:val="001A7CD9"/>
    <w:rsid w:val="001E44C9"/>
    <w:rsid w:val="0020715B"/>
    <w:rsid w:val="00244C6E"/>
    <w:rsid w:val="00244CEE"/>
    <w:rsid w:val="002A2C03"/>
    <w:rsid w:val="002B52A5"/>
    <w:rsid w:val="0030369C"/>
    <w:rsid w:val="00391106"/>
    <w:rsid w:val="003A1F0C"/>
    <w:rsid w:val="003F7369"/>
    <w:rsid w:val="00410664"/>
    <w:rsid w:val="00436070"/>
    <w:rsid w:val="0044368A"/>
    <w:rsid w:val="00443D55"/>
    <w:rsid w:val="00454ECA"/>
    <w:rsid w:val="00460C5D"/>
    <w:rsid w:val="00461007"/>
    <w:rsid w:val="00467861"/>
    <w:rsid w:val="00494200"/>
    <w:rsid w:val="004A20FA"/>
    <w:rsid w:val="004A24F4"/>
    <w:rsid w:val="0056302E"/>
    <w:rsid w:val="005C1201"/>
    <w:rsid w:val="00606326"/>
    <w:rsid w:val="00607DE7"/>
    <w:rsid w:val="006419DF"/>
    <w:rsid w:val="00687368"/>
    <w:rsid w:val="00692433"/>
    <w:rsid w:val="006D3711"/>
    <w:rsid w:val="006F4BA2"/>
    <w:rsid w:val="00715A63"/>
    <w:rsid w:val="00717DE8"/>
    <w:rsid w:val="007243E9"/>
    <w:rsid w:val="00734589"/>
    <w:rsid w:val="0078772E"/>
    <w:rsid w:val="00795774"/>
    <w:rsid w:val="007C5AD1"/>
    <w:rsid w:val="0081652E"/>
    <w:rsid w:val="00824C04"/>
    <w:rsid w:val="00897479"/>
    <w:rsid w:val="008A4B1D"/>
    <w:rsid w:val="008B53A6"/>
    <w:rsid w:val="009413B1"/>
    <w:rsid w:val="009747C6"/>
    <w:rsid w:val="00981109"/>
    <w:rsid w:val="00983934"/>
    <w:rsid w:val="00984A3B"/>
    <w:rsid w:val="009C6843"/>
    <w:rsid w:val="009F51B0"/>
    <w:rsid w:val="00A043B5"/>
    <w:rsid w:val="00A42570"/>
    <w:rsid w:val="00A801B6"/>
    <w:rsid w:val="00A9499B"/>
    <w:rsid w:val="00AA4414"/>
    <w:rsid w:val="00B62106"/>
    <w:rsid w:val="00B71E69"/>
    <w:rsid w:val="00B737CC"/>
    <w:rsid w:val="00BE6FD1"/>
    <w:rsid w:val="00C16EAA"/>
    <w:rsid w:val="00C33EE5"/>
    <w:rsid w:val="00C458F7"/>
    <w:rsid w:val="00C53CCA"/>
    <w:rsid w:val="00C55437"/>
    <w:rsid w:val="00D45C0C"/>
    <w:rsid w:val="00D679CA"/>
    <w:rsid w:val="00D80043"/>
    <w:rsid w:val="00E23FD8"/>
    <w:rsid w:val="00E366FB"/>
    <w:rsid w:val="00EB6E8E"/>
    <w:rsid w:val="00EE0C01"/>
    <w:rsid w:val="00F476AC"/>
    <w:rsid w:val="00F54363"/>
    <w:rsid w:val="00F638EF"/>
    <w:rsid w:val="00F90D71"/>
    <w:rsid w:val="00F9628A"/>
    <w:rsid w:val="00FF2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2E5A540"/>
  <w15:chartTrackingRefBased/>
  <w15:docId w15:val="{48C2F7EE-CC93-40E4-8F87-904AF8D1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02E"/>
    <w:pPr>
      <w:spacing w:after="0" w:line="240" w:lineRule="auto"/>
      <w:jc w:val="both"/>
    </w:pPr>
    <w:rPr>
      <w:rFonts w:ascii="Arial" w:eastAsia="Times New Roman" w:hAnsi="Arial" w:cs="Arial"/>
      <w:sz w:val="20"/>
      <w:szCs w:val="24"/>
      <w:lang w:eastAsia="fr-FR"/>
    </w:rPr>
  </w:style>
  <w:style w:type="paragraph" w:styleId="Titre1">
    <w:name w:val="heading 1"/>
    <w:basedOn w:val="Normal"/>
    <w:next w:val="Normal"/>
    <w:link w:val="Titre1Car"/>
    <w:uiPriority w:val="99"/>
    <w:qFormat/>
    <w:rsid w:val="0056302E"/>
    <w:pPr>
      <w:keepNext/>
      <w:numPr>
        <w:numId w:val="11"/>
      </w:numPr>
      <w:spacing w:before="360" w:after="240"/>
      <w:outlineLvl w:val="0"/>
    </w:pPr>
    <w:rPr>
      <w:b/>
      <w:bCs/>
      <w:kern w:val="32"/>
      <w:sz w:val="24"/>
      <w:szCs w:val="32"/>
      <w:u w:val="single"/>
    </w:rPr>
  </w:style>
  <w:style w:type="paragraph" w:styleId="Titre2">
    <w:name w:val="heading 2"/>
    <w:basedOn w:val="Normal"/>
    <w:next w:val="Normal"/>
    <w:link w:val="Titre2Car"/>
    <w:uiPriority w:val="99"/>
    <w:qFormat/>
    <w:rsid w:val="0056302E"/>
    <w:pPr>
      <w:keepNext/>
      <w:numPr>
        <w:ilvl w:val="1"/>
        <w:numId w:val="11"/>
      </w:numPr>
      <w:spacing w:before="240" w:after="240"/>
      <w:outlineLvl w:val="1"/>
    </w:pPr>
    <w:rPr>
      <w:b/>
      <w:bCs/>
      <w:iCs/>
      <w:sz w:val="24"/>
      <w:szCs w:val="28"/>
      <w:u w:val="single"/>
    </w:rPr>
  </w:style>
  <w:style w:type="paragraph" w:styleId="Titre3">
    <w:name w:val="heading 3"/>
    <w:basedOn w:val="Normal"/>
    <w:next w:val="Normal"/>
    <w:link w:val="Titre3Car"/>
    <w:uiPriority w:val="99"/>
    <w:qFormat/>
    <w:rsid w:val="0056302E"/>
    <w:pPr>
      <w:keepNext/>
      <w:numPr>
        <w:ilvl w:val="2"/>
        <w:numId w:val="11"/>
      </w:numPr>
      <w:spacing w:before="240" w:after="60"/>
      <w:outlineLvl w:val="2"/>
    </w:pPr>
    <w:rPr>
      <w:b/>
      <w:bCs/>
      <w:sz w:val="22"/>
      <w:szCs w:val="26"/>
      <w:u w:val="single"/>
    </w:rPr>
  </w:style>
  <w:style w:type="paragraph" w:styleId="Titre4">
    <w:name w:val="heading 4"/>
    <w:basedOn w:val="Normal"/>
    <w:next w:val="Normal"/>
    <w:link w:val="Titre4Car"/>
    <w:uiPriority w:val="99"/>
    <w:qFormat/>
    <w:rsid w:val="0056302E"/>
    <w:pPr>
      <w:keepNext/>
      <w:numPr>
        <w:ilvl w:val="3"/>
        <w:numId w:val="11"/>
      </w:numPr>
      <w:spacing w:before="240" w:after="60"/>
      <w:outlineLvl w:val="3"/>
    </w:pPr>
    <w:rPr>
      <w:rFonts w:ascii="Times New Roman" w:hAnsi="Times New Roman" w:cs="Times New Roman"/>
      <w:b/>
      <w:bCs/>
      <w:sz w:val="28"/>
      <w:szCs w:val="28"/>
    </w:rPr>
  </w:style>
  <w:style w:type="paragraph" w:styleId="Titre5">
    <w:name w:val="heading 5"/>
    <w:basedOn w:val="Normal"/>
    <w:next w:val="Normal"/>
    <w:link w:val="Titre5Car"/>
    <w:uiPriority w:val="99"/>
    <w:qFormat/>
    <w:rsid w:val="0056302E"/>
    <w:pPr>
      <w:keepNext/>
      <w:numPr>
        <w:ilvl w:val="4"/>
        <w:numId w:val="11"/>
      </w:numPr>
      <w:outlineLvl w:val="4"/>
    </w:pPr>
    <w:rPr>
      <w:b/>
      <w:bCs/>
      <w:color w:val="FF0000"/>
      <w:sz w:val="18"/>
    </w:rPr>
  </w:style>
  <w:style w:type="paragraph" w:styleId="Titre6">
    <w:name w:val="heading 6"/>
    <w:basedOn w:val="Normal"/>
    <w:next w:val="Normal"/>
    <w:link w:val="Titre6Car"/>
    <w:uiPriority w:val="99"/>
    <w:qFormat/>
    <w:rsid w:val="0056302E"/>
    <w:pPr>
      <w:numPr>
        <w:ilvl w:val="5"/>
        <w:numId w:val="11"/>
      </w:numPr>
      <w:spacing w:before="240" w:after="60"/>
      <w:outlineLvl w:val="5"/>
    </w:pPr>
    <w:rPr>
      <w:rFonts w:ascii="Times New Roman" w:hAnsi="Times New Roman" w:cs="Times New Roman"/>
      <w:b/>
      <w:bCs/>
      <w:szCs w:val="22"/>
    </w:rPr>
  </w:style>
  <w:style w:type="paragraph" w:styleId="Titre7">
    <w:name w:val="heading 7"/>
    <w:basedOn w:val="Normal"/>
    <w:next w:val="Normal"/>
    <w:link w:val="Titre7Car"/>
    <w:uiPriority w:val="99"/>
    <w:qFormat/>
    <w:rsid w:val="0056302E"/>
    <w:pPr>
      <w:numPr>
        <w:ilvl w:val="6"/>
        <w:numId w:val="11"/>
      </w:numPr>
      <w:spacing w:before="240" w:after="60"/>
      <w:outlineLvl w:val="6"/>
    </w:pPr>
    <w:rPr>
      <w:rFonts w:ascii="Times New Roman" w:hAnsi="Times New Roman" w:cs="Times New Roman"/>
      <w:sz w:val="24"/>
    </w:rPr>
  </w:style>
  <w:style w:type="paragraph" w:styleId="Titre8">
    <w:name w:val="heading 8"/>
    <w:basedOn w:val="Normal"/>
    <w:next w:val="Normal"/>
    <w:link w:val="Titre8Car"/>
    <w:uiPriority w:val="99"/>
    <w:qFormat/>
    <w:rsid w:val="0056302E"/>
    <w:pPr>
      <w:numPr>
        <w:ilvl w:val="7"/>
        <w:numId w:val="11"/>
      </w:numPr>
      <w:spacing w:before="240" w:after="60"/>
      <w:outlineLvl w:val="7"/>
    </w:pPr>
    <w:rPr>
      <w:rFonts w:ascii="Times New Roman" w:hAnsi="Times New Roman" w:cs="Times New Roman"/>
      <w:i/>
      <w:iCs/>
      <w:sz w:val="24"/>
    </w:rPr>
  </w:style>
  <w:style w:type="paragraph" w:styleId="Titre9">
    <w:name w:val="heading 9"/>
    <w:basedOn w:val="Normal"/>
    <w:next w:val="Normal"/>
    <w:link w:val="Titre9Car"/>
    <w:uiPriority w:val="99"/>
    <w:qFormat/>
    <w:rsid w:val="0056302E"/>
    <w:pPr>
      <w:numPr>
        <w:ilvl w:val="8"/>
        <w:numId w:val="11"/>
      </w:numPr>
      <w:spacing w:before="240" w:after="6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56302E"/>
    <w:rPr>
      <w:rFonts w:ascii="Arial" w:eastAsia="Times New Roman" w:hAnsi="Arial" w:cs="Arial"/>
      <w:b/>
      <w:bCs/>
      <w:kern w:val="32"/>
      <w:sz w:val="24"/>
      <w:szCs w:val="32"/>
      <w:u w:val="single"/>
      <w:lang w:eastAsia="fr-FR"/>
    </w:rPr>
  </w:style>
  <w:style w:type="character" w:customStyle="1" w:styleId="Titre2Car">
    <w:name w:val="Titre 2 Car"/>
    <w:basedOn w:val="Policepardfaut"/>
    <w:link w:val="Titre2"/>
    <w:uiPriority w:val="99"/>
    <w:rsid w:val="0056302E"/>
    <w:rPr>
      <w:rFonts w:ascii="Arial" w:eastAsia="Times New Roman" w:hAnsi="Arial" w:cs="Arial"/>
      <w:b/>
      <w:bCs/>
      <w:iCs/>
      <w:sz w:val="24"/>
      <w:szCs w:val="28"/>
      <w:u w:val="single"/>
      <w:lang w:eastAsia="fr-FR"/>
    </w:rPr>
  </w:style>
  <w:style w:type="character" w:customStyle="1" w:styleId="Titre3Car">
    <w:name w:val="Titre 3 Car"/>
    <w:basedOn w:val="Policepardfaut"/>
    <w:link w:val="Titre3"/>
    <w:uiPriority w:val="99"/>
    <w:rsid w:val="0056302E"/>
    <w:rPr>
      <w:rFonts w:ascii="Arial" w:eastAsia="Times New Roman" w:hAnsi="Arial" w:cs="Arial"/>
      <w:b/>
      <w:bCs/>
      <w:szCs w:val="26"/>
      <w:u w:val="single"/>
      <w:lang w:eastAsia="fr-FR"/>
    </w:rPr>
  </w:style>
  <w:style w:type="character" w:customStyle="1" w:styleId="Titre4Car">
    <w:name w:val="Titre 4 Car"/>
    <w:basedOn w:val="Policepardfaut"/>
    <w:link w:val="Titre4"/>
    <w:uiPriority w:val="99"/>
    <w:rsid w:val="0056302E"/>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9"/>
    <w:rsid w:val="0056302E"/>
    <w:rPr>
      <w:rFonts w:ascii="Arial" w:eastAsia="Times New Roman" w:hAnsi="Arial" w:cs="Arial"/>
      <w:b/>
      <w:bCs/>
      <w:color w:val="FF0000"/>
      <w:sz w:val="18"/>
      <w:szCs w:val="24"/>
      <w:lang w:eastAsia="fr-FR"/>
    </w:rPr>
  </w:style>
  <w:style w:type="character" w:customStyle="1" w:styleId="Titre6Car">
    <w:name w:val="Titre 6 Car"/>
    <w:basedOn w:val="Policepardfaut"/>
    <w:link w:val="Titre6"/>
    <w:uiPriority w:val="99"/>
    <w:rsid w:val="0056302E"/>
    <w:rPr>
      <w:rFonts w:ascii="Times New Roman" w:eastAsia="Times New Roman" w:hAnsi="Times New Roman" w:cs="Times New Roman"/>
      <w:b/>
      <w:bCs/>
      <w:sz w:val="20"/>
      <w:lang w:eastAsia="fr-FR"/>
    </w:rPr>
  </w:style>
  <w:style w:type="character" w:customStyle="1" w:styleId="Titre7Car">
    <w:name w:val="Titre 7 Car"/>
    <w:basedOn w:val="Policepardfaut"/>
    <w:link w:val="Titre7"/>
    <w:uiPriority w:val="99"/>
    <w:rsid w:val="0056302E"/>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9"/>
    <w:rsid w:val="0056302E"/>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9"/>
    <w:rsid w:val="0056302E"/>
    <w:rPr>
      <w:rFonts w:ascii="Arial" w:eastAsia="Times New Roman" w:hAnsi="Arial" w:cs="Arial"/>
      <w:sz w:val="20"/>
      <w:lang w:eastAsia="fr-FR"/>
    </w:rPr>
  </w:style>
  <w:style w:type="paragraph" w:styleId="Titre">
    <w:name w:val="Title"/>
    <w:basedOn w:val="Normal"/>
    <w:link w:val="TitreCar"/>
    <w:uiPriority w:val="99"/>
    <w:qFormat/>
    <w:rsid w:val="0056302E"/>
    <w:rPr>
      <w:b/>
      <w:sz w:val="24"/>
      <w:u w:val="single"/>
    </w:rPr>
  </w:style>
  <w:style w:type="character" w:customStyle="1" w:styleId="TitreCar">
    <w:name w:val="Titre Car"/>
    <w:basedOn w:val="Policepardfaut"/>
    <w:link w:val="Titre"/>
    <w:uiPriority w:val="99"/>
    <w:rsid w:val="0056302E"/>
    <w:rPr>
      <w:rFonts w:ascii="Arial" w:eastAsia="Times New Roman" w:hAnsi="Arial" w:cs="Arial"/>
      <w:b/>
      <w:sz w:val="24"/>
      <w:szCs w:val="24"/>
      <w:u w:val="single"/>
      <w:lang w:eastAsia="fr-FR"/>
    </w:rPr>
  </w:style>
  <w:style w:type="paragraph" w:styleId="Retraitcorpsdetexte">
    <w:name w:val="Body Text Indent"/>
    <w:basedOn w:val="Normal"/>
    <w:link w:val="RetraitcorpsdetexteCar"/>
    <w:uiPriority w:val="99"/>
    <w:rsid w:val="0056302E"/>
    <w:pPr>
      <w:ind w:left="708"/>
    </w:pPr>
  </w:style>
  <w:style w:type="character" w:customStyle="1" w:styleId="RetraitcorpsdetexteCar">
    <w:name w:val="Retrait corps de texte Car"/>
    <w:basedOn w:val="Policepardfaut"/>
    <w:link w:val="Retraitcorpsdetexte"/>
    <w:uiPriority w:val="99"/>
    <w:rsid w:val="0056302E"/>
    <w:rPr>
      <w:rFonts w:ascii="Arial" w:eastAsia="Times New Roman" w:hAnsi="Arial" w:cs="Arial"/>
      <w:sz w:val="20"/>
      <w:szCs w:val="24"/>
      <w:lang w:eastAsia="fr-FR"/>
    </w:rPr>
  </w:style>
  <w:style w:type="paragraph" w:styleId="Retraitcorpsdetexte2">
    <w:name w:val="Body Text Indent 2"/>
    <w:basedOn w:val="Normal"/>
    <w:link w:val="Retraitcorpsdetexte2Car"/>
    <w:uiPriority w:val="99"/>
    <w:rsid w:val="0056302E"/>
    <w:pPr>
      <w:ind w:left="720" w:hanging="12"/>
    </w:pPr>
  </w:style>
  <w:style w:type="character" w:customStyle="1" w:styleId="Retraitcorpsdetexte2Car">
    <w:name w:val="Retrait corps de texte 2 Car"/>
    <w:basedOn w:val="Policepardfaut"/>
    <w:link w:val="Retraitcorpsdetexte2"/>
    <w:uiPriority w:val="99"/>
    <w:rsid w:val="0056302E"/>
    <w:rPr>
      <w:rFonts w:ascii="Arial" w:eastAsia="Times New Roman" w:hAnsi="Arial" w:cs="Arial"/>
      <w:sz w:val="20"/>
      <w:szCs w:val="24"/>
      <w:lang w:eastAsia="fr-FR"/>
    </w:rPr>
  </w:style>
  <w:style w:type="paragraph" w:styleId="Retraitcorpsdetexte3">
    <w:name w:val="Body Text Indent 3"/>
    <w:basedOn w:val="Normal"/>
    <w:link w:val="Retraitcorpsdetexte3Car"/>
    <w:uiPriority w:val="99"/>
    <w:rsid w:val="0056302E"/>
    <w:pPr>
      <w:ind w:left="1620" w:hanging="180"/>
    </w:pPr>
  </w:style>
  <w:style w:type="character" w:customStyle="1" w:styleId="Retraitcorpsdetexte3Car">
    <w:name w:val="Retrait corps de texte 3 Car"/>
    <w:basedOn w:val="Policepardfaut"/>
    <w:link w:val="Retraitcorpsdetexte3"/>
    <w:uiPriority w:val="99"/>
    <w:rsid w:val="0056302E"/>
    <w:rPr>
      <w:rFonts w:ascii="Arial" w:eastAsia="Times New Roman" w:hAnsi="Arial" w:cs="Arial"/>
      <w:sz w:val="20"/>
      <w:szCs w:val="24"/>
      <w:lang w:eastAsia="fr-FR"/>
    </w:rPr>
  </w:style>
  <w:style w:type="paragraph" w:styleId="Corpsdetexte">
    <w:name w:val="Body Text"/>
    <w:basedOn w:val="Normal"/>
    <w:link w:val="CorpsdetexteCar"/>
    <w:uiPriority w:val="99"/>
    <w:rsid w:val="0056302E"/>
    <w:rPr>
      <w:b/>
      <w:bCs/>
      <w:sz w:val="24"/>
      <w:u w:val="single"/>
    </w:rPr>
  </w:style>
  <w:style w:type="character" w:customStyle="1" w:styleId="CorpsdetexteCar">
    <w:name w:val="Corps de texte Car"/>
    <w:basedOn w:val="Policepardfaut"/>
    <w:link w:val="Corpsdetexte"/>
    <w:uiPriority w:val="99"/>
    <w:rsid w:val="0056302E"/>
    <w:rPr>
      <w:rFonts w:ascii="Arial" w:eastAsia="Times New Roman" w:hAnsi="Arial" w:cs="Arial"/>
      <w:b/>
      <w:bCs/>
      <w:sz w:val="24"/>
      <w:szCs w:val="24"/>
      <w:u w:val="single"/>
      <w:lang w:eastAsia="fr-FR"/>
    </w:rPr>
  </w:style>
  <w:style w:type="paragraph" w:styleId="Corpsdetexte2">
    <w:name w:val="Body Text 2"/>
    <w:basedOn w:val="Normal"/>
    <w:link w:val="Corpsdetexte2Car"/>
    <w:uiPriority w:val="99"/>
    <w:rsid w:val="0056302E"/>
  </w:style>
  <w:style w:type="character" w:customStyle="1" w:styleId="Corpsdetexte2Car">
    <w:name w:val="Corps de texte 2 Car"/>
    <w:basedOn w:val="Policepardfaut"/>
    <w:link w:val="Corpsdetexte2"/>
    <w:uiPriority w:val="99"/>
    <w:rsid w:val="0056302E"/>
    <w:rPr>
      <w:rFonts w:ascii="Arial" w:eastAsia="Times New Roman" w:hAnsi="Arial" w:cs="Arial"/>
      <w:sz w:val="20"/>
      <w:szCs w:val="24"/>
      <w:lang w:eastAsia="fr-FR"/>
    </w:rPr>
  </w:style>
  <w:style w:type="character" w:styleId="Marquedecommentaire">
    <w:name w:val="annotation reference"/>
    <w:uiPriority w:val="99"/>
    <w:semiHidden/>
    <w:rsid w:val="0056302E"/>
    <w:rPr>
      <w:sz w:val="16"/>
      <w:szCs w:val="16"/>
    </w:rPr>
  </w:style>
  <w:style w:type="paragraph" w:styleId="Commentaire">
    <w:name w:val="annotation text"/>
    <w:basedOn w:val="Normal"/>
    <w:link w:val="CommentaireCar"/>
    <w:uiPriority w:val="99"/>
    <w:semiHidden/>
    <w:rsid w:val="0056302E"/>
    <w:rPr>
      <w:szCs w:val="20"/>
    </w:rPr>
  </w:style>
  <w:style w:type="character" w:customStyle="1" w:styleId="CommentaireCar">
    <w:name w:val="Commentaire Car"/>
    <w:basedOn w:val="Policepardfaut"/>
    <w:link w:val="Commentaire"/>
    <w:uiPriority w:val="99"/>
    <w:semiHidden/>
    <w:rsid w:val="0056302E"/>
    <w:rPr>
      <w:rFonts w:ascii="Arial" w:eastAsia="Times New Roman" w:hAnsi="Arial" w:cs="Arial"/>
      <w:sz w:val="20"/>
      <w:szCs w:val="20"/>
      <w:lang w:eastAsia="fr-FR"/>
    </w:rPr>
  </w:style>
  <w:style w:type="paragraph" w:customStyle="1" w:styleId="Default">
    <w:name w:val="Default"/>
    <w:uiPriority w:val="99"/>
    <w:rsid w:val="0056302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TITRE20">
    <w:name w:val="TITRE2"/>
    <w:basedOn w:val="Normal"/>
    <w:uiPriority w:val="99"/>
    <w:rsid w:val="0056302E"/>
    <w:pPr>
      <w:ind w:left="567"/>
    </w:pPr>
    <w:rPr>
      <w:rFonts w:ascii="Univers" w:hAnsi="Univers" w:cs="Times New Roman"/>
      <w:b/>
      <w:bCs/>
      <w:sz w:val="28"/>
      <w:szCs w:val="28"/>
      <w:lang w:eastAsia="en-US"/>
    </w:rPr>
  </w:style>
  <w:style w:type="paragraph" w:customStyle="1" w:styleId="OmniPage772">
    <w:name w:val="OmniPage #772"/>
    <w:uiPriority w:val="99"/>
    <w:rsid w:val="0056302E"/>
    <w:pPr>
      <w:tabs>
        <w:tab w:val="right" w:pos="1180"/>
      </w:tabs>
      <w:spacing w:after="0" w:line="231" w:lineRule="exact"/>
    </w:pPr>
    <w:rPr>
      <w:rFonts w:ascii="Helvetica" w:eastAsia="Times New Roman" w:hAnsi="Helvetica" w:cs="Times New Roman"/>
      <w:sz w:val="20"/>
      <w:szCs w:val="20"/>
      <w:lang w:val="bg" w:eastAsia="fr-FR"/>
    </w:rPr>
  </w:style>
  <w:style w:type="paragraph" w:styleId="Textedebulles">
    <w:name w:val="Balloon Text"/>
    <w:basedOn w:val="Normal"/>
    <w:link w:val="TextedebullesCar"/>
    <w:uiPriority w:val="99"/>
    <w:semiHidden/>
    <w:rsid w:val="0056302E"/>
    <w:rPr>
      <w:rFonts w:ascii="Tahoma" w:hAnsi="Tahoma" w:cs="Tahoma"/>
      <w:sz w:val="16"/>
      <w:szCs w:val="16"/>
    </w:rPr>
  </w:style>
  <w:style w:type="character" w:customStyle="1" w:styleId="TextedebullesCar">
    <w:name w:val="Texte de bulles Car"/>
    <w:basedOn w:val="Policepardfaut"/>
    <w:link w:val="Textedebulles"/>
    <w:uiPriority w:val="99"/>
    <w:semiHidden/>
    <w:rsid w:val="0056302E"/>
    <w:rPr>
      <w:rFonts w:ascii="Tahoma" w:eastAsia="Times New Roman" w:hAnsi="Tahoma" w:cs="Tahoma"/>
      <w:sz w:val="16"/>
      <w:szCs w:val="16"/>
      <w:lang w:eastAsia="fr-FR"/>
    </w:rPr>
  </w:style>
  <w:style w:type="paragraph" w:customStyle="1" w:styleId="1Car">
    <w:name w:val="1 Car"/>
    <w:basedOn w:val="Normal"/>
    <w:uiPriority w:val="99"/>
    <w:rsid w:val="0056302E"/>
    <w:pPr>
      <w:spacing w:after="160" w:line="240" w:lineRule="exact"/>
    </w:pPr>
    <w:rPr>
      <w:rFonts w:ascii="Tahoma" w:hAnsi="Tahoma" w:cs="Times New Roman"/>
      <w:color w:val="000000"/>
      <w:szCs w:val="20"/>
      <w:lang w:val="en-US" w:eastAsia="en-US"/>
    </w:rPr>
  </w:style>
  <w:style w:type="paragraph" w:styleId="Objetducommentaire">
    <w:name w:val="annotation subject"/>
    <w:basedOn w:val="Commentaire"/>
    <w:next w:val="Commentaire"/>
    <w:link w:val="ObjetducommentaireCar"/>
    <w:uiPriority w:val="99"/>
    <w:semiHidden/>
    <w:rsid w:val="0056302E"/>
    <w:rPr>
      <w:b/>
      <w:bCs/>
    </w:rPr>
  </w:style>
  <w:style w:type="character" w:customStyle="1" w:styleId="ObjetducommentaireCar">
    <w:name w:val="Objet du commentaire Car"/>
    <w:basedOn w:val="CommentaireCar"/>
    <w:link w:val="Objetducommentaire"/>
    <w:uiPriority w:val="99"/>
    <w:semiHidden/>
    <w:rsid w:val="0056302E"/>
    <w:rPr>
      <w:rFonts w:ascii="Arial" w:eastAsia="Times New Roman" w:hAnsi="Arial" w:cs="Arial"/>
      <w:b/>
      <w:bCs/>
      <w:sz w:val="20"/>
      <w:szCs w:val="20"/>
      <w:lang w:eastAsia="fr-FR"/>
    </w:rPr>
  </w:style>
  <w:style w:type="paragraph" w:styleId="En-tte">
    <w:name w:val="header"/>
    <w:basedOn w:val="Normal"/>
    <w:link w:val="En-tteCar"/>
    <w:uiPriority w:val="99"/>
    <w:rsid w:val="0056302E"/>
    <w:pPr>
      <w:tabs>
        <w:tab w:val="center" w:pos="4536"/>
        <w:tab w:val="right" w:pos="9072"/>
      </w:tabs>
    </w:pPr>
  </w:style>
  <w:style w:type="character" w:customStyle="1" w:styleId="En-tteCar">
    <w:name w:val="En-tête Car"/>
    <w:basedOn w:val="Policepardfaut"/>
    <w:link w:val="En-tte"/>
    <w:uiPriority w:val="99"/>
    <w:rsid w:val="0056302E"/>
    <w:rPr>
      <w:rFonts w:ascii="Arial" w:eastAsia="Times New Roman" w:hAnsi="Arial" w:cs="Arial"/>
      <w:sz w:val="20"/>
      <w:szCs w:val="24"/>
      <w:lang w:eastAsia="fr-FR"/>
    </w:rPr>
  </w:style>
  <w:style w:type="paragraph" w:styleId="Pieddepage">
    <w:name w:val="footer"/>
    <w:basedOn w:val="Normal"/>
    <w:link w:val="PieddepageCar"/>
    <w:uiPriority w:val="99"/>
    <w:rsid w:val="0056302E"/>
    <w:pPr>
      <w:tabs>
        <w:tab w:val="center" w:pos="4536"/>
        <w:tab w:val="right" w:pos="9072"/>
      </w:tabs>
    </w:pPr>
  </w:style>
  <w:style w:type="character" w:customStyle="1" w:styleId="PieddepageCar">
    <w:name w:val="Pied de page Car"/>
    <w:basedOn w:val="Policepardfaut"/>
    <w:link w:val="Pieddepage"/>
    <w:uiPriority w:val="99"/>
    <w:rsid w:val="0056302E"/>
    <w:rPr>
      <w:rFonts w:ascii="Arial" w:eastAsia="Times New Roman" w:hAnsi="Arial" w:cs="Arial"/>
      <w:sz w:val="20"/>
      <w:szCs w:val="24"/>
      <w:lang w:eastAsia="fr-FR"/>
    </w:rPr>
  </w:style>
  <w:style w:type="paragraph" w:customStyle="1" w:styleId="CarCar1CarCar">
    <w:name w:val="Car Car1 Car Car"/>
    <w:basedOn w:val="Normal"/>
    <w:uiPriority w:val="99"/>
    <w:rsid w:val="0056302E"/>
    <w:pPr>
      <w:spacing w:after="160" w:line="240" w:lineRule="exact"/>
    </w:pPr>
    <w:rPr>
      <w:rFonts w:ascii="Tahoma" w:hAnsi="Tahoma" w:cs="Times New Roman"/>
      <w:color w:val="000000"/>
      <w:szCs w:val="20"/>
      <w:lang w:val="en-US" w:eastAsia="en-US"/>
    </w:rPr>
  </w:style>
  <w:style w:type="table" w:styleId="Grilledutableau">
    <w:name w:val="Table Grid"/>
    <w:basedOn w:val="TableauNormal"/>
    <w:uiPriority w:val="99"/>
    <w:rsid w:val="0056302E"/>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sid w:val="0056302E"/>
    <w:rPr>
      <w:color w:val="0000FF"/>
      <w:u w:val="single"/>
    </w:rPr>
  </w:style>
  <w:style w:type="paragraph" w:styleId="Explorateurdedocuments">
    <w:name w:val="Document Map"/>
    <w:basedOn w:val="Normal"/>
    <w:link w:val="ExplorateurdedocumentsCar"/>
    <w:uiPriority w:val="99"/>
    <w:semiHidden/>
    <w:rsid w:val="0056302E"/>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uiPriority w:val="99"/>
    <w:semiHidden/>
    <w:rsid w:val="0056302E"/>
    <w:rPr>
      <w:rFonts w:ascii="Tahoma" w:eastAsia="Times New Roman" w:hAnsi="Tahoma" w:cs="Tahoma"/>
      <w:sz w:val="20"/>
      <w:szCs w:val="20"/>
      <w:shd w:val="clear" w:color="auto" w:fill="000080"/>
      <w:lang w:eastAsia="fr-FR"/>
    </w:rPr>
  </w:style>
  <w:style w:type="paragraph" w:styleId="NormalWeb">
    <w:name w:val="Normal (Web)"/>
    <w:basedOn w:val="Normal"/>
    <w:uiPriority w:val="99"/>
    <w:rsid w:val="0056302E"/>
    <w:pPr>
      <w:spacing w:after="120"/>
    </w:pPr>
    <w:rPr>
      <w:rFonts w:ascii="Times New Roman" w:hAnsi="Times New Roman" w:cs="Times New Roman"/>
      <w:sz w:val="24"/>
    </w:rPr>
  </w:style>
  <w:style w:type="character" w:customStyle="1" w:styleId="TextebrutCar">
    <w:name w:val="Texte brut Car"/>
    <w:link w:val="Textebrut"/>
    <w:uiPriority w:val="99"/>
    <w:semiHidden/>
    <w:locked/>
    <w:rsid w:val="0056302E"/>
    <w:rPr>
      <w:rFonts w:ascii="Consolas" w:hAnsi="Consolas"/>
      <w:sz w:val="21"/>
      <w:szCs w:val="21"/>
    </w:rPr>
  </w:style>
  <w:style w:type="paragraph" w:styleId="Textebrut">
    <w:name w:val="Plain Text"/>
    <w:basedOn w:val="Normal"/>
    <w:link w:val="TextebrutCar"/>
    <w:uiPriority w:val="99"/>
    <w:semiHidden/>
    <w:rsid w:val="0056302E"/>
    <w:rPr>
      <w:rFonts w:ascii="Consolas" w:eastAsiaTheme="minorHAnsi" w:hAnsi="Consolas" w:cstheme="minorBidi"/>
      <w:sz w:val="21"/>
      <w:szCs w:val="21"/>
      <w:lang w:eastAsia="en-US"/>
    </w:rPr>
  </w:style>
  <w:style w:type="character" w:customStyle="1" w:styleId="TextebrutCar1">
    <w:name w:val="Texte brut Car1"/>
    <w:basedOn w:val="Policepardfaut"/>
    <w:uiPriority w:val="99"/>
    <w:semiHidden/>
    <w:rsid w:val="0056302E"/>
    <w:rPr>
      <w:rFonts w:ascii="Consolas" w:eastAsia="Times New Roman" w:hAnsi="Consolas" w:cs="Consolas"/>
      <w:sz w:val="21"/>
      <w:szCs w:val="21"/>
      <w:lang w:eastAsia="fr-FR"/>
    </w:rPr>
  </w:style>
  <w:style w:type="character" w:styleId="Numrodepage">
    <w:name w:val="page number"/>
    <w:basedOn w:val="Policepardfaut"/>
    <w:rsid w:val="0056302E"/>
  </w:style>
  <w:style w:type="paragraph" w:styleId="TM1">
    <w:name w:val="toc 1"/>
    <w:basedOn w:val="Normal"/>
    <w:next w:val="Normal"/>
    <w:autoRedefine/>
    <w:uiPriority w:val="39"/>
    <w:rsid w:val="0056302E"/>
  </w:style>
  <w:style w:type="paragraph" w:styleId="TM2">
    <w:name w:val="toc 2"/>
    <w:basedOn w:val="Normal"/>
    <w:next w:val="Normal"/>
    <w:autoRedefine/>
    <w:uiPriority w:val="39"/>
    <w:rsid w:val="0056302E"/>
    <w:pPr>
      <w:ind w:left="200"/>
    </w:pPr>
  </w:style>
  <w:style w:type="paragraph" w:styleId="TM3">
    <w:name w:val="toc 3"/>
    <w:basedOn w:val="Normal"/>
    <w:next w:val="Normal"/>
    <w:autoRedefine/>
    <w:uiPriority w:val="99"/>
    <w:rsid w:val="0056302E"/>
    <w:pPr>
      <w:ind w:left="400"/>
    </w:pPr>
  </w:style>
  <w:style w:type="paragraph" w:styleId="Notedebasdepage">
    <w:name w:val="footnote text"/>
    <w:basedOn w:val="Normal"/>
    <w:link w:val="NotedebasdepageCar"/>
    <w:uiPriority w:val="99"/>
    <w:rsid w:val="0056302E"/>
    <w:rPr>
      <w:szCs w:val="20"/>
    </w:rPr>
  </w:style>
  <w:style w:type="character" w:customStyle="1" w:styleId="NotedebasdepageCar">
    <w:name w:val="Note de bas de page Car"/>
    <w:basedOn w:val="Policepardfaut"/>
    <w:link w:val="Notedebasdepage"/>
    <w:uiPriority w:val="99"/>
    <w:rsid w:val="0056302E"/>
    <w:rPr>
      <w:rFonts w:ascii="Arial" w:eastAsia="Times New Roman" w:hAnsi="Arial" w:cs="Arial"/>
      <w:sz w:val="20"/>
      <w:szCs w:val="20"/>
      <w:lang w:eastAsia="fr-FR"/>
    </w:rPr>
  </w:style>
  <w:style w:type="character" w:styleId="Appelnotedebasdep">
    <w:name w:val="footnote reference"/>
    <w:rsid w:val="0056302E"/>
    <w:rPr>
      <w:vertAlign w:val="superscript"/>
    </w:rPr>
  </w:style>
  <w:style w:type="character" w:styleId="Titredulivre">
    <w:name w:val="Book Title"/>
    <w:uiPriority w:val="99"/>
    <w:qFormat/>
    <w:rsid w:val="0056302E"/>
    <w:rPr>
      <w:b/>
      <w:bCs/>
      <w:smallCaps/>
      <w:spacing w:val="5"/>
    </w:rPr>
  </w:style>
  <w:style w:type="character" w:styleId="lev">
    <w:name w:val="Strong"/>
    <w:uiPriority w:val="99"/>
    <w:qFormat/>
    <w:rsid w:val="0056302E"/>
    <w:rPr>
      <w:b/>
      <w:bCs/>
    </w:rPr>
  </w:style>
  <w:style w:type="paragraph" w:styleId="En-ttedetabledesmatires">
    <w:name w:val="TOC Heading"/>
    <w:basedOn w:val="Titre1"/>
    <w:next w:val="Normal"/>
    <w:uiPriority w:val="99"/>
    <w:unhideWhenUsed/>
    <w:qFormat/>
    <w:rsid w:val="0056302E"/>
    <w:pPr>
      <w:keepLines/>
      <w:numPr>
        <w:numId w:val="0"/>
      </w:numPr>
      <w:spacing w:before="240" w:after="0" w:line="259" w:lineRule="auto"/>
      <w:outlineLvl w:val="9"/>
    </w:pPr>
    <w:rPr>
      <w:rFonts w:ascii="Calibri Light" w:hAnsi="Calibri Light" w:cs="Times New Roman"/>
      <w:b w:val="0"/>
      <w:bCs w:val="0"/>
      <w:color w:val="2E74B5"/>
      <w:kern w:val="0"/>
      <w:sz w:val="32"/>
      <w:u w:val="none"/>
    </w:rPr>
  </w:style>
  <w:style w:type="paragraph" w:customStyle="1" w:styleId="fcasegauche">
    <w:name w:val="f_case_gauche"/>
    <w:basedOn w:val="Normal"/>
    <w:uiPriority w:val="99"/>
    <w:rsid w:val="0056302E"/>
    <w:pPr>
      <w:suppressAutoHyphens/>
      <w:spacing w:after="60"/>
      <w:ind w:left="284" w:hanging="284"/>
    </w:pPr>
    <w:rPr>
      <w:rFonts w:ascii="Univers" w:hAnsi="Univers" w:cs="Univers"/>
      <w:szCs w:val="20"/>
      <w:lang w:eastAsia="zh-CN"/>
    </w:rPr>
  </w:style>
  <w:style w:type="paragraph" w:customStyle="1" w:styleId="111">
    <w:name w:val="1.1.1"/>
    <w:qFormat/>
    <w:rsid w:val="0056302E"/>
    <w:pPr>
      <w:numPr>
        <w:numId w:val="25"/>
      </w:numPr>
      <w:spacing w:after="0" w:line="240" w:lineRule="auto"/>
    </w:pPr>
    <w:rPr>
      <w:rFonts w:ascii="Arial" w:eastAsia="Times New Roman" w:hAnsi="Arial" w:cs="Arial"/>
      <w:b/>
      <w:bCs/>
      <w:szCs w:val="26"/>
      <w:u w:val="single"/>
      <w:lang w:eastAsia="fr-FR"/>
    </w:rPr>
  </w:style>
  <w:style w:type="paragraph" w:styleId="Paragraphedeliste">
    <w:name w:val="List Paragraph"/>
    <w:basedOn w:val="Normal"/>
    <w:uiPriority w:val="34"/>
    <w:qFormat/>
    <w:rsid w:val="004A24F4"/>
    <w:pPr>
      <w:ind w:left="720"/>
      <w:contextualSpacing/>
    </w:pPr>
  </w:style>
  <w:style w:type="character" w:styleId="Lienhypertextesuivivisit">
    <w:name w:val="FollowedHyperlink"/>
    <w:basedOn w:val="Policepardfaut"/>
    <w:uiPriority w:val="99"/>
    <w:semiHidden/>
    <w:rsid w:val="00B71E69"/>
    <w:rPr>
      <w:rFonts w:cs="Times New Roman"/>
      <w:color w:val="954F72"/>
      <w:u w:val="single"/>
    </w:rPr>
  </w:style>
  <w:style w:type="character" w:customStyle="1" w:styleId="apple-converted-space">
    <w:name w:val="apple-converted-space"/>
    <w:uiPriority w:val="99"/>
    <w:rsid w:val="00B71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economie.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ppel-offres.francetelevisions.fr/?page=entreprise.EntrepriseAdvancedSearch&amp;AllCons&amp;refConsultation=560&amp;orgAcronyme=u6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ppel-offres.francetelevisions.fr/?page=entreprise.EntrepriseAdvancedSearch&amp;AllCons&amp;refConsultation=560&amp;orgAcronyme=u6i" TargetMode="Externa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AABDF-4E04-445D-B68A-88A0AF5D3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9</Pages>
  <Words>3118</Words>
  <Characters>17150</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20228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Grimaud</dc:creator>
  <cp:keywords/>
  <dc:description/>
  <cp:lastModifiedBy>Dieng Daya</cp:lastModifiedBy>
  <cp:revision>42</cp:revision>
  <cp:lastPrinted>2017-08-16T13:36:00Z</cp:lastPrinted>
  <dcterms:created xsi:type="dcterms:W3CDTF">2019-01-18T10:19:00Z</dcterms:created>
  <dcterms:modified xsi:type="dcterms:W3CDTF">2019-07-29T14:34:00Z</dcterms:modified>
</cp:coreProperties>
</file>